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7D8F83" w14:textId="77777777" w:rsidR="009C1EFF" w:rsidRDefault="004903E4" w:rsidP="00961422">
      <w:pPr>
        <w:jc w:val="center"/>
        <w:rPr>
          <w:rFonts w:ascii="Arial" w:hAnsi="Arial" w:cs="Arial"/>
          <w:b/>
          <w:sz w:val="52"/>
          <w:szCs w:val="52"/>
          <w:lang w:eastAsia="en-GB"/>
        </w:rPr>
      </w:pPr>
      <w:r>
        <w:rPr>
          <w:rFonts w:ascii="Arial" w:hAnsi="Arial" w:cs="Arial"/>
          <w:b/>
          <w:noProof/>
          <w:sz w:val="52"/>
          <w:szCs w:val="52"/>
        </w:rPr>
        <w:drawing>
          <wp:anchor distT="0" distB="0" distL="114300" distR="114300" simplePos="0" relativeHeight="251658752" behindDoc="0" locked="0" layoutInCell="1" allowOverlap="1" wp14:anchorId="1EF10613" wp14:editId="1C868957">
            <wp:simplePos x="0" y="0"/>
            <wp:positionH relativeFrom="column">
              <wp:posOffset>3272155</wp:posOffset>
            </wp:positionH>
            <wp:positionV relativeFrom="paragraph">
              <wp:posOffset>7620</wp:posOffset>
            </wp:positionV>
            <wp:extent cx="2133600" cy="2133600"/>
            <wp:effectExtent l="0" t="0" r="0" b="0"/>
            <wp:wrapSquare wrapText="bothSides"/>
            <wp:docPr id="302323124" name="Picture 1" descr="Holgate Primary and Nursery School | Huckn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lgate Primary and Nursery School | Hucknall"/>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33600" cy="2133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7728" behindDoc="0" locked="0" layoutInCell="1" allowOverlap="1" wp14:anchorId="000AD0F2" wp14:editId="41E994B9">
            <wp:simplePos x="0" y="0"/>
            <wp:positionH relativeFrom="column">
              <wp:posOffset>1221105</wp:posOffset>
            </wp:positionH>
            <wp:positionV relativeFrom="paragraph">
              <wp:posOffset>0</wp:posOffset>
            </wp:positionV>
            <wp:extent cx="2066290" cy="1896745"/>
            <wp:effectExtent l="0" t="0" r="0" b="8255"/>
            <wp:wrapSquare wrapText="bothSides"/>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66290" cy="18967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F76404" w14:textId="77777777" w:rsidR="009C1EFF" w:rsidRDefault="009C1EFF" w:rsidP="00961422">
      <w:pPr>
        <w:jc w:val="center"/>
        <w:rPr>
          <w:rFonts w:ascii="Arial" w:hAnsi="Arial" w:cs="Arial"/>
          <w:b/>
          <w:sz w:val="52"/>
          <w:szCs w:val="52"/>
          <w:lang w:eastAsia="en-GB"/>
        </w:rPr>
      </w:pPr>
    </w:p>
    <w:p w14:paraId="63C4B59B" w14:textId="77777777" w:rsidR="009C1EFF" w:rsidRDefault="009C1EFF" w:rsidP="00961422">
      <w:pPr>
        <w:jc w:val="center"/>
        <w:rPr>
          <w:rFonts w:ascii="Arial" w:hAnsi="Arial" w:cs="Arial"/>
          <w:b/>
          <w:sz w:val="52"/>
          <w:szCs w:val="52"/>
          <w:lang w:eastAsia="en-GB"/>
        </w:rPr>
      </w:pPr>
    </w:p>
    <w:p w14:paraId="0C77F871" w14:textId="77777777" w:rsidR="009C1EFF" w:rsidRDefault="009C1EFF" w:rsidP="00961422">
      <w:pPr>
        <w:jc w:val="center"/>
        <w:rPr>
          <w:rFonts w:ascii="Arial" w:hAnsi="Arial" w:cs="Arial"/>
          <w:b/>
          <w:sz w:val="52"/>
          <w:szCs w:val="52"/>
          <w:lang w:eastAsia="en-GB"/>
        </w:rPr>
      </w:pPr>
    </w:p>
    <w:p w14:paraId="7182C790" w14:textId="77777777" w:rsidR="009C1EFF" w:rsidRDefault="009C1EFF" w:rsidP="00961422">
      <w:pPr>
        <w:jc w:val="center"/>
        <w:rPr>
          <w:rFonts w:ascii="Arial" w:hAnsi="Arial" w:cs="Arial"/>
          <w:b/>
          <w:sz w:val="52"/>
          <w:szCs w:val="52"/>
          <w:lang w:eastAsia="en-GB"/>
        </w:rPr>
      </w:pPr>
    </w:p>
    <w:p w14:paraId="412EC836" w14:textId="77777777" w:rsidR="004903E4" w:rsidRDefault="004903E4" w:rsidP="00961422">
      <w:pPr>
        <w:jc w:val="center"/>
        <w:rPr>
          <w:rFonts w:ascii="Arial" w:hAnsi="Arial" w:cs="Arial"/>
          <w:b/>
          <w:sz w:val="52"/>
          <w:szCs w:val="52"/>
          <w:lang w:eastAsia="en-GB"/>
        </w:rPr>
      </w:pPr>
    </w:p>
    <w:p w14:paraId="3AC3A4D9" w14:textId="77777777" w:rsidR="00961422" w:rsidRDefault="00961422" w:rsidP="00961422">
      <w:pPr>
        <w:jc w:val="center"/>
        <w:rPr>
          <w:rFonts w:ascii="Arial" w:hAnsi="Arial" w:cs="Arial"/>
          <w:b/>
          <w:sz w:val="52"/>
          <w:szCs w:val="52"/>
          <w:lang w:eastAsia="en-GB"/>
        </w:rPr>
      </w:pPr>
      <w:r>
        <w:rPr>
          <w:rFonts w:ascii="Arial" w:hAnsi="Arial" w:cs="Arial"/>
          <w:b/>
          <w:sz w:val="52"/>
          <w:szCs w:val="52"/>
          <w:lang w:eastAsia="en-GB"/>
        </w:rPr>
        <w:t>Drugs Education Policy</w:t>
      </w:r>
    </w:p>
    <w:p w14:paraId="7E97DB84" w14:textId="77777777" w:rsidR="00961422" w:rsidRDefault="00961422" w:rsidP="00961422">
      <w:pPr>
        <w:tabs>
          <w:tab w:val="left" w:pos="1935"/>
        </w:tabs>
        <w:jc w:val="center"/>
        <w:rPr>
          <w:rFonts w:ascii="Arial" w:hAnsi="Arial" w:cs="Arial"/>
          <w:b/>
          <w:sz w:val="40"/>
          <w:szCs w:val="40"/>
        </w:rPr>
      </w:pPr>
    </w:p>
    <w:p w14:paraId="22CD4A1F" w14:textId="77777777" w:rsidR="00961422" w:rsidRPr="00DF13A7" w:rsidRDefault="00961422" w:rsidP="00961422">
      <w:pPr>
        <w:tabs>
          <w:tab w:val="left" w:pos="1935"/>
        </w:tabs>
        <w:jc w:val="center"/>
        <w:rPr>
          <w:rFonts w:ascii="Arial" w:hAnsi="Arial" w:cs="Arial"/>
          <w:b/>
          <w:sz w:val="40"/>
          <w:szCs w:val="40"/>
        </w:rPr>
      </w:pPr>
      <w:r w:rsidRPr="00DF13A7">
        <w:rPr>
          <w:rFonts w:ascii="Arial" w:hAnsi="Arial" w:cs="Arial"/>
          <w:b/>
          <w:sz w:val="40"/>
          <w:szCs w:val="40"/>
        </w:rPr>
        <w:t>For Schools within our Collaboration:</w:t>
      </w:r>
    </w:p>
    <w:p w14:paraId="38A141C8" w14:textId="77777777" w:rsidR="00961422" w:rsidRPr="00DF13A7" w:rsidRDefault="00961422" w:rsidP="00961422">
      <w:pPr>
        <w:tabs>
          <w:tab w:val="left" w:pos="1935"/>
        </w:tabs>
        <w:jc w:val="center"/>
        <w:rPr>
          <w:rFonts w:ascii="Arial" w:hAnsi="Arial" w:cs="Arial"/>
          <w:b/>
          <w:sz w:val="40"/>
          <w:szCs w:val="40"/>
        </w:rPr>
      </w:pPr>
    </w:p>
    <w:p w14:paraId="1D656A2E" w14:textId="77777777" w:rsidR="00961422" w:rsidRPr="00DF13A7" w:rsidRDefault="00961422" w:rsidP="00961422">
      <w:pPr>
        <w:rPr>
          <w:rFonts w:ascii="Arial" w:hAnsi="Arial" w:cs="Arial"/>
          <w:color w:val="FF0000"/>
          <w:szCs w:val="28"/>
        </w:rPr>
      </w:pPr>
      <w:r w:rsidRPr="00DF13A7">
        <w:rPr>
          <w:rFonts w:ascii="Arial" w:hAnsi="Arial" w:cs="Arial"/>
          <w:color w:val="FF0000"/>
          <w:szCs w:val="28"/>
        </w:rPr>
        <w:t xml:space="preserve">  </w:t>
      </w:r>
    </w:p>
    <w:p w14:paraId="56A715FD" w14:textId="77777777" w:rsidR="00961422" w:rsidRPr="00DF13A7" w:rsidRDefault="00961422" w:rsidP="00961422">
      <w:pPr>
        <w:jc w:val="both"/>
        <w:rPr>
          <w:rFonts w:ascii="Arial" w:hAnsi="Arial" w:cs="Arial"/>
          <w:sz w:val="22"/>
          <w:szCs w:val="22"/>
        </w:rPr>
      </w:pPr>
    </w:p>
    <w:p w14:paraId="63037C5A" w14:textId="77777777" w:rsidR="00961422" w:rsidRPr="00DF13A7" w:rsidRDefault="00961422" w:rsidP="00961422">
      <w:pPr>
        <w:jc w:val="both"/>
        <w:rPr>
          <w:rFonts w:ascii="Arial" w:hAnsi="Arial" w:cs="Arial"/>
          <w:sz w:val="22"/>
          <w:szCs w:val="22"/>
        </w:rPr>
      </w:pPr>
    </w:p>
    <w:p w14:paraId="17C662B0" w14:textId="77777777" w:rsidR="00961422" w:rsidRPr="00DF13A7" w:rsidRDefault="00961422" w:rsidP="00961422">
      <w:pPr>
        <w:jc w:val="both"/>
        <w:rPr>
          <w:rFonts w:ascii="Arial" w:hAnsi="Arial" w:cs="Arial"/>
          <w:sz w:val="22"/>
          <w:szCs w:val="22"/>
        </w:rPr>
      </w:pPr>
    </w:p>
    <w:p w14:paraId="30C4B32F" w14:textId="77777777" w:rsidR="00961422" w:rsidRPr="00DF13A7" w:rsidRDefault="00961422" w:rsidP="00961422">
      <w:pPr>
        <w:rPr>
          <w:rFonts w:ascii="Arial" w:hAnsi="Arial" w:cs="Arial"/>
          <w:sz w:val="22"/>
          <w:szCs w:val="22"/>
        </w:rPr>
      </w:pPr>
      <w:r w:rsidRPr="00DF13A7">
        <w:rPr>
          <w:rFonts w:ascii="Arial" w:hAnsi="Arial" w:cs="Arial"/>
          <w:sz w:val="22"/>
          <w:szCs w:val="22"/>
        </w:rPr>
        <w:t xml:space="preserve">At the schools within our collaboration, we are committed to ensuring equality of education and opportunity for all pupils, staff, </w:t>
      </w:r>
      <w:r w:rsidR="006A1172" w:rsidRPr="00DF13A7">
        <w:rPr>
          <w:rFonts w:ascii="Arial" w:hAnsi="Arial" w:cs="Arial"/>
          <w:sz w:val="22"/>
          <w:szCs w:val="22"/>
        </w:rPr>
        <w:t>parents,</w:t>
      </w:r>
      <w:r w:rsidRPr="00DF13A7">
        <w:rPr>
          <w:rFonts w:ascii="Arial" w:hAnsi="Arial" w:cs="Arial"/>
          <w:sz w:val="22"/>
          <w:szCs w:val="22"/>
        </w:rPr>
        <w:t xml:space="preserve"> and carers receiving services from the school, irrespective of race, gender, disability, faith or religion or socio-economic background. All staff are expected to uphold and promote the fundamental principles of British values, and as such, the schools within our collaboration are fully committed to safeguarding and promoting the welfare of all our pupils including protection against radicalisation. We therefore aim to develop a culture of inclusion and diversity in which all those connected to the school feel proud of their identity and able to participate fully in school life. Our core purpose, values and ethos </w:t>
      </w:r>
      <w:proofErr w:type="gramStart"/>
      <w:r w:rsidRPr="00DF13A7">
        <w:rPr>
          <w:rFonts w:ascii="Arial" w:hAnsi="Arial" w:cs="Arial"/>
          <w:sz w:val="22"/>
          <w:szCs w:val="22"/>
        </w:rPr>
        <w:t>is</w:t>
      </w:r>
      <w:proofErr w:type="gramEnd"/>
      <w:r w:rsidRPr="00DF13A7">
        <w:rPr>
          <w:rFonts w:ascii="Arial" w:hAnsi="Arial" w:cs="Arial"/>
          <w:sz w:val="22"/>
          <w:szCs w:val="22"/>
        </w:rPr>
        <w:t xml:space="preserve"> embodied in our mission that everyone takes:</w:t>
      </w:r>
    </w:p>
    <w:p w14:paraId="051AE33A" w14:textId="77777777" w:rsidR="00961422" w:rsidRPr="00DF13A7" w:rsidRDefault="00961422" w:rsidP="00961422">
      <w:pPr>
        <w:rPr>
          <w:rFonts w:ascii="Arial" w:hAnsi="Arial" w:cs="Arial"/>
          <w:sz w:val="22"/>
          <w:szCs w:val="22"/>
        </w:rPr>
      </w:pPr>
    </w:p>
    <w:p w14:paraId="738BD0AE" w14:textId="77777777" w:rsidR="00961422" w:rsidRPr="0047197B" w:rsidRDefault="00961422" w:rsidP="00961422">
      <w:pPr>
        <w:jc w:val="both"/>
        <w:rPr>
          <w:rFonts w:ascii="Arial" w:hAnsi="Arial" w:cs="Arial"/>
          <w:b/>
          <w:sz w:val="22"/>
          <w:szCs w:val="22"/>
        </w:rPr>
      </w:pPr>
      <w:r w:rsidRPr="0047197B">
        <w:rPr>
          <w:rFonts w:ascii="Arial" w:hAnsi="Arial" w:cs="Arial"/>
          <w:b/>
          <w:color w:val="FF0000"/>
          <w:sz w:val="22"/>
          <w:szCs w:val="22"/>
        </w:rPr>
        <w:t>P</w:t>
      </w:r>
      <w:r w:rsidRPr="0047197B">
        <w:rPr>
          <w:rFonts w:ascii="Arial" w:hAnsi="Arial" w:cs="Arial"/>
          <w:b/>
          <w:sz w:val="22"/>
          <w:szCs w:val="22"/>
        </w:rPr>
        <w:t xml:space="preserve">= personal </w:t>
      </w:r>
    </w:p>
    <w:p w14:paraId="55D18E48" w14:textId="77777777" w:rsidR="00961422" w:rsidRPr="0047197B" w:rsidRDefault="00961422" w:rsidP="00961422">
      <w:pPr>
        <w:jc w:val="both"/>
        <w:rPr>
          <w:rFonts w:ascii="Arial" w:hAnsi="Arial" w:cs="Arial"/>
          <w:b/>
          <w:sz w:val="22"/>
          <w:szCs w:val="22"/>
        </w:rPr>
      </w:pPr>
      <w:r w:rsidRPr="0047197B">
        <w:rPr>
          <w:rFonts w:ascii="Arial" w:hAnsi="Arial" w:cs="Arial"/>
          <w:b/>
          <w:color w:val="FF0000"/>
          <w:sz w:val="22"/>
          <w:szCs w:val="22"/>
        </w:rPr>
        <w:t>R</w:t>
      </w:r>
      <w:r w:rsidRPr="0047197B">
        <w:rPr>
          <w:rFonts w:ascii="Arial" w:hAnsi="Arial" w:cs="Arial"/>
          <w:b/>
          <w:sz w:val="22"/>
          <w:szCs w:val="22"/>
        </w:rPr>
        <w:t xml:space="preserve">= responsibility </w:t>
      </w:r>
    </w:p>
    <w:p w14:paraId="634C4FB9" w14:textId="77777777" w:rsidR="00961422" w:rsidRPr="0047197B" w:rsidRDefault="00961422" w:rsidP="00961422">
      <w:pPr>
        <w:jc w:val="both"/>
        <w:rPr>
          <w:rFonts w:ascii="Arial" w:hAnsi="Arial" w:cs="Arial"/>
          <w:b/>
          <w:sz w:val="22"/>
          <w:szCs w:val="22"/>
        </w:rPr>
      </w:pPr>
      <w:r w:rsidRPr="0047197B">
        <w:rPr>
          <w:rFonts w:ascii="Arial" w:hAnsi="Arial" w:cs="Arial"/>
          <w:b/>
          <w:color w:val="FF0000"/>
          <w:sz w:val="22"/>
          <w:szCs w:val="22"/>
        </w:rPr>
        <w:t>I</w:t>
      </w:r>
      <w:r w:rsidRPr="0047197B">
        <w:rPr>
          <w:rFonts w:ascii="Arial" w:hAnsi="Arial" w:cs="Arial"/>
          <w:b/>
          <w:sz w:val="22"/>
          <w:szCs w:val="22"/>
        </w:rPr>
        <w:t xml:space="preserve"> </w:t>
      </w:r>
      <w:proofErr w:type="gramStart"/>
      <w:r w:rsidRPr="0047197B">
        <w:rPr>
          <w:rFonts w:ascii="Arial" w:hAnsi="Arial" w:cs="Arial"/>
          <w:b/>
          <w:sz w:val="22"/>
          <w:szCs w:val="22"/>
        </w:rPr>
        <w:t>=  in</w:t>
      </w:r>
      <w:proofErr w:type="gramEnd"/>
      <w:r w:rsidRPr="0047197B">
        <w:rPr>
          <w:rFonts w:ascii="Arial" w:hAnsi="Arial" w:cs="Arial"/>
          <w:b/>
          <w:sz w:val="22"/>
          <w:szCs w:val="22"/>
        </w:rPr>
        <w:t xml:space="preserve"> </w:t>
      </w:r>
    </w:p>
    <w:p w14:paraId="019B57CF" w14:textId="77777777" w:rsidR="00961422" w:rsidRPr="0047197B" w:rsidRDefault="00961422" w:rsidP="00961422">
      <w:pPr>
        <w:jc w:val="both"/>
        <w:rPr>
          <w:rFonts w:ascii="Arial" w:hAnsi="Arial" w:cs="Arial"/>
          <w:b/>
          <w:sz w:val="22"/>
          <w:szCs w:val="22"/>
        </w:rPr>
      </w:pPr>
      <w:r w:rsidRPr="0047197B">
        <w:rPr>
          <w:rFonts w:ascii="Arial" w:hAnsi="Arial" w:cs="Arial"/>
          <w:b/>
          <w:color w:val="FF0000"/>
          <w:sz w:val="22"/>
          <w:szCs w:val="22"/>
        </w:rPr>
        <w:t>D</w:t>
      </w:r>
      <w:r w:rsidRPr="0047197B">
        <w:rPr>
          <w:rFonts w:ascii="Arial" w:hAnsi="Arial" w:cs="Arial"/>
          <w:b/>
          <w:sz w:val="22"/>
          <w:szCs w:val="22"/>
        </w:rPr>
        <w:t xml:space="preserve">= delivering </w:t>
      </w:r>
    </w:p>
    <w:p w14:paraId="3F844D62" w14:textId="77777777" w:rsidR="00961422" w:rsidRPr="0047197B" w:rsidRDefault="00961422" w:rsidP="00961422">
      <w:pPr>
        <w:jc w:val="both"/>
        <w:rPr>
          <w:rFonts w:ascii="Arial" w:hAnsi="Arial" w:cs="Arial"/>
          <w:b/>
          <w:sz w:val="22"/>
          <w:szCs w:val="22"/>
        </w:rPr>
      </w:pPr>
      <w:r w:rsidRPr="0047197B">
        <w:rPr>
          <w:rFonts w:ascii="Arial" w:hAnsi="Arial" w:cs="Arial"/>
          <w:b/>
          <w:color w:val="FF0000"/>
          <w:sz w:val="22"/>
          <w:szCs w:val="22"/>
        </w:rPr>
        <w:t>E</w:t>
      </w:r>
      <w:r w:rsidRPr="0047197B">
        <w:rPr>
          <w:rFonts w:ascii="Arial" w:hAnsi="Arial" w:cs="Arial"/>
          <w:b/>
          <w:sz w:val="22"/>
          <w:szCs w:val="22"/>
        </w:rPr>
        <w:t>= excellence</w:t>
      </w:r>
    </w:p>
    <w:p w14:paraId="51997062" w14:textId="77777777" w:rsidR="00131188" w:rsidRDefault="00131188" w:rsidP="00131188">
      <w:pPr>
        <w:rPr>
          <w:rFonts w:ascii="Arial" w:hAnsi="Arial" w:cs="Arial"/>
          <w:b/>
          <w:sz w:val="28"/>
          <w:szCs w:val="28"/>
        </w:rPr>
      </w:pPr>
    </w:p>
    <w:p w14:paraId="0679455C" w14:textId="77777777" w:rsidR="003D731B" w:rsidRPr="00A659D2" w:rsidRDefault="003D731B" w:rsidP="003D731B">
      <w:pPr>
        <w:rPr>
          <w:rFonts w:ascii="Arial" w:hAnsi="Arial" w:cs="Arial"/>
        </w:rPr>
      </w:pPr>
    </w:p>
    <w:p w14:paraId="75668128" w14:textId="77777777" w:rsidR="003D731B" w:rsidRPr="00A659D2" w:rsidRDefault="003D731B" w:rsidP="003D731B">
      <w:pPr>
        <w:rPr>
          <w:rFonts w:ascii="Arial" w:hAnsi="Arial" w:cs="Arial"/>
        </w:rPr>
      </w:pPr>
    </w:p>
    <w:p w14:paraId="7875D835" w14:textId="77777777" w:rsidR="003D731B" w:rsidRPr="00A659D2" w:rsidRDefault="003D731B" w:rsidP="003D731B">
      <w:pPr>
        <w:jc w:val="both"/>
        <w:rPr>
          <w:rFonts w:ascii="Arial" w:hAnsi="Arial" w:cs="Arial"/>
          <w:sz w:val="22"/>
          <w:szCs w:val="22"/>
        </w:rPr>
      </w:pPr>
      <w:r w:rsidRPr="00A659D2">
        <w:rPr>
          <w:rFonts w:ascii="Arial" w:hAnsi="Arial" w:cs="Arial"/>
          <w:sz w:val="22"/>
          <w:szCs w:val="22"/>
        </w:rPr>
        <w:t xml:space="preserve">Frequency of Review: </w:t>
      </w:r>
      <w:r w:rsidRPr="00A659D2">
        <w:rPr>
          <w:rFonts w:ascii="Arial" w:hAnsi="Arial" w:cs="Arial"/>
          <w:sz w:val="22"/>
          <w:szCs w:val="22"/>
        </w:rPr>
        <w:tab/>
      </w:r>
      <w:r>
        <w:rPr>
          <w:rFonts w:ascii="Arial" w:hAnsi="Arial" w:cs="Arial"/>
          <w:sz w:val="22"/>
          <w:szCs w:val="22"/>
        </w:rPr>
        <w:t>Yearly</w:t>
      </w:r>
    </w:p>
    <w:p w14:paraId="5BF4730C" w14:textId="77777777" w:rsidR="003D731B" w:rsidRPr="00A659D2" w:rsidRDefault="003D731B" w:rsidP="003D731B">
      <w:pPr>
        <w:jc w:val="both"/>
        <w:rPr>
          <w:rFonts w:ascii="Arial" w:hAnsi="Arial" w:cs="Arial"/>
          <w:sz w:val="22"/>
          <w:szCs w:val="22"/>
        </w:rPr>
      </w:pPr>
    </w:p>
    <w:p w14:paraId="4BEE6EB2" w14:textId="4696ABEE" w:rsidR="003D731B" w:rsidRPr="00A659D2" w:rsidRDefault="003D731B" w:rsidP="003D731B">
      <w:pPr>
        <w:jc w:val="both"/>
        <w:rPr>
          <w:rFonts w:ascii="Arial" w:hAnsi="Arial" w:cs="Arial"/>
          <w:sz w:val="22"/>
          <w:szCs w:val="22"/>
        </w:rPr>
      </w:pPr>
      <w:r w:rsidRPr="00A659D2">
        <w:rPr>
          <w:rFonts w:ascii="Arial" w:hAnsi="Arial" w:cs="Arial"/>
          <w:sz w:val="22"/>
          <w:szCs w:val="22"/>
        </w:rPr>
        <w:t xml:space="preserve">Reviewed and Approved by: </w:t>
      </w:r>
      <w:r w:rsidRPr="00A659D2">
        <w:rPr>
          <w:rFonts w:ascii="Arial" w:hAnsi="Arial" w:cs="Arial"/>
          <w:sz w:val="22"/>
          <w:szCs w:val="22"/>
        </w:rPr>
        <w:tab/>
        <w:t>The Governing Body</w:t>
      </w:r>
    </w:p>
    <w:p w14:paraId="15198C9E" w14:textId="77777777" w:rsidR="003D731B" w:rsidRPr="00A659D2" w:rsidRDefault="003D731B" w:rsidP="003D731B">
      <w:pPr>
        <w:jc w:val="both"/>
        <w:rPr>
          <w:rFonts w:ascii="Arial" w:hAnsi="Arial" w:cs="Arial"/>
          <w:sz w:val="22"/>
          <w:szCs w:val="22"/>
        </w:rPr>
      </w:pPr>
    </w:p>
    <w:p w14:paraId="103436BC" w14:textId="29349C12" w:rsidR="003D731B" w:rsidRPr="00A659D2" w:rsidRDefault="003D731B" w:rsidP="003D731B">
      <w:pPr>
        <w:jc w:val="both"/>
        <w:rPr>
          <w:rFonts w:ascii="Arial" w:hAnsi="Arial" w:cs="Arial"/>
          <w:sz w:val="22"/>
          <w:szCs w:val="22"/>
        </w:rPr>
      </w:pPr>
      <w:r w:rsidRPr="00A659D2">
        <w:rPr>
          <w:rFonts w:ascii="Arial" w:hAnsi="Arial" w:cs="Arial"/>
          <w:sz w:val="22"/>
          <w:szCs w:val="22"/>
        </w:rPr>
        <w:t>Date:</w:t>
      </w:r>
      <w:r w:rsidRPr="00A659D2">
        <w:rPr>
          <w:rFonts w:ascii="Arial" w:hAnsi="Arial" w:cs="Arial"/>
          <w:sz w:val="22"/>
          <w:szCs w:val="22"/>
        </w:rPr>
        <w:tab/>
      </w:r>
      <w:r w:rsidRPr="00A659D2">
        <w:rPr>
          <w:rFonts w:ascii="Arial" w:hAnsi="Arial" w:cs="Arial"/>
          <w:sz w:val="22"/>
          <w:szCs w:val="22"/>
        </w:rPr>
        <w:tab/>
      </w:r>
      <w:r w:rsidRPr="00A659D2">
        <w:rPr>
          <w:rFonts w:ascii="Arial" w:hAnsi="Arial" w:cs="Arial"/>
          <w:sz w:val="22"/>
          <w:szCs w:val="22"/>
        </w:rPr>
        <w:tab/>
      </w:r>
      <w:r w:rsidRPr="00A659D2">
        <w:rPr>
          <w:rFonts w:ascii="Arial" w:hAnsi="Arial" w:cs="Arial"/>
          <w:sz w:val="22"/>
          <w:szCs w:val="22"/>
        </w:rPr>
        <w:tab/>
      </w:r>
      <w:r w:rsidR="004D7B3A">
        <w:rPr>
          <w:rFonts w:ascii="Arial" w:hAnsi="Arial" w:cs="Arial"/>
          <w:sz w:val="22"/>
          <w:szCs w:val="22"/>
        </w:rPr>
        <w:t>Spring 2026</w:t>
      </w:r>
    </w:p>
    <w:p w14:paraId="3E2479A7" w14:textId="77777777" w:rsidR="003D731B" w:rsidRPr="00A659D2" w:rsidRDefault="003D731B" w:rsidP="003D731B">
      <w:pPr>
        <w:jc w:val="both"/>
        <w:rPr>
          <w:rFonts w:ascii="Arial" w:hAnsi="Arial" w:cs="Arial"/>
          <w:sz w:val="22"/>
          <w:szCs w:val="22"/>
        </w:rPr>
      </w:pPr>
    </w:p>
    <w:p w14:paraId="185BCDB8" w14:textId="5123D404" w:rsidR="003D731B" w:rsidRPr="00A659D2" w:rsidRDefault="003D731B" w:rsidP="003D731B">
      <w:pPr>
        <w:jc w:val="both"/>
        <w:rPr>
          <w:rFonts w:ascii="Arial" w:hAnsi="Arial" w:cs="Arial"/>
          <w:sz w:val="22"/>
          <w:szCs w:val="22"/>
        </w:rPr>
      </w:pPr>
      <w:r w:rsidRPr="00A659D2">
        <w:rPr>
          <w:rFonts w:ascii="Arial" w:hAnsi="Arial" w:cs="Arial"/>
          <w:sz w:val="22"/>
          <w:szCs w:val="22"/>
        </w:rPr>
        <w:t xml:space="preserve">Date of Next Review: </w:t>
      </w:r>
      <w:r w:rsidRPr="00A659D2">
        <w:rPr>
          <w:rFonts w:ascii="Arial" w:hAnsi="Arial" w:cs="Arial"/>
          <w:sz w:val="22"/>
          <w:szCs w:val="22"/>
        </w:rPr>
        <w:tab/>
      </w:r>
      <w:r w:rsidRPr="00A659D2">
        <w:rPr>
          <w:rFonts w:ascii="Arial" w:hAnsi="Arial" w:cs="Arial"/>
          <w:sz w:val="22"/>
          <w:szCs w:val="22"/>
        </w:rPr>
        <w:tab/>
      </w:r>
      <w:r w:rsidR="00877BF2">
        <w:rPr>
          <w:rFonts w:ascii="Arial" w:hAnsi="Arial" w:cs="Arial"/>
          <w:sz w:val="22"/>
          <w:szCs w:val="22"/>
        </w:rPr>
        <w:t>Autumn 202</w:t>
      </w:r>
      <w:r w:rsidR="004D7B3A">
        <w:rPr>
          <w:rFonts w:ascii="Arial" w:hAnsi="Arial" w:cs="Arial"/>
          <w:sz w:val="22"/>
          <w:szCs w:val="22"/>
        </w:rPr>
        <w:t>8</w:t>
      </w:r>
    </w:p>
    <w:p w14:paraId="14EFBB5A" w14:textId="77777777" w:rsidR="003D731B" w:rsidRPr="00A659D2" w:rsidRDefault="003D731B" w:rsidP="003D731B">
      <w:pPr>
        <w:jc w:val="both"/>
        <w:rPr>
          <w:rFonts w:ascii="Arial" w:hAnsi="Arial" w:cs="Arial"/>
          <w:sz w:val="22"/>
          <w:szCs w:val="22"/>
        </w:rPr>
      </w:pPr>
    </w:p>
    <w:p w14:paraId="4BF32551" w14:textId="77777777" w:rsidR="003D731B" w:rsidRPr="00A659D2" w:rsidRDefault="003D731B" w:rsidP="003D731B">
      <w:pPr>
        <w:jc w:val="both"/>
        <w:rPr>
          <w:rFonts w:ascii="Arial" w:hAnsi="Arial" w:cs="Arial"/>
          <w:sz w:val="22"/>
          <w:szCs w:val="22"/>
        </w:rPr>
      </w:pPr>
      <w:r w:rsidRPr="00A659D2">
        <w:rPr>
          <w:rFonts w:ascii="Arial" w:hAnsi="Arial" w:cs="Arial"/>
          <w:sz w:val="22"/>
          <w:szCs w:val="22"/>
        </w:rPr>
        <w:t xml:space="preserve">Reviewer:   </w:t>
      </w:r>
      <w:r w:rsidRPr="00A659D2">
        <w:rPr>
          <w:rFonts w:ascii="Arial" w:hAnsi="Arial" w:cs="Arial"/>
          <w:sz w:val="22"/>
          <w:szCs w:val="22"/>
        </w:rPr>
        <w:tab/>
      </w:r>
      <w:r w:rsidRPr="00A659D2">
        <w:rPr>
          <w:rFonts w:ascii="Arial" w:hAnsi="Arial" w:cs="Arial"/>
          <w:sz w:val="22"/>
          <w:szCs w:val="22"/>
        </w:rPr>
        <w:tab/>
      </w:r>
      <w:r w:rsidRPr="00A659D2">
        <w:rPr>
          <w:rFonts w:ascii="Arial" w:hAnsi="Arial" w:cs="Arial"/>
          <w:sz w:val="22"/>
          <w:szCs w:val="22"/>
        </w:rPr>
        <w:tab/>
      </w:r>
      <w:r w:rsidR="00877BF2">
        <w:rPr>
          <w:rFonts w:ascii="Arial" w:hAnsi="Arial" w:cs="Arial"/>
          <w:sz w:val="22"/>
          <w:szCs w:val="22"/>
        </w:rPr>
        <w:t>Amy Woodhead and Heath</w:t>
      </w:r>
      <w:r w:rsidR="00C72FB0">
        <w:rPr>
          <w:rFonts w:ascii="Arial" w:hAnsi="Arial" w:cs="Arial"/>
          <w:sz w:val="22"/>
          <w:szCs w:val="22"/>
        </w:rPr>
        <w:t>er</w:t>
      </w:r>
      <w:r w:rsidR="00877BF2">
        <w:rPr>
          <w:rFonts w:ascii="Arial" w:hAnsi="Arial" w:cs="Arial"/>
          <w:sz w:val="22"/>
          <w:szCs w:val="22"/>
        </w:rPr>
        <w:t xml:space="preserve"> Mitchell</w:t>
      </w:r>
      <w:r w:rsidRPr="00A659D2">
        <w:rPr>
          <w:rFonts w:ascii="Arial" w:hAnsi="Arial" w:cs="Arial"/>
          <w:sz w:val="22"/>
          <w:szCs w:val="22"/>
        </w:rPr>
        <w:t xml:space="preserve"> </w:t>
      </w:r>
    </w:p>
    <w:p w14:paraId="49EB620D" w14:textId="77777777" w:rsidR="003D731B" w:rsidRPr="00A659D2" w:rsidRDefault="003D731B" w:rsidP="003D731B">
      <w:pPr>
        <w:rPr>
          <w:rFonts w:ascii="Arial" w:hAnsi="Arial" w:cs="Arial"/>
        </w:rPr>
      </w:pPr>
    </w:p>
    <w:p w14:paraId="661D6D74" w14:textId="77777777" w:rsidR="003D731B" w:rsidRPr="00A659D2" w:rsidRDefault="003D731B" w:rsidP="003D731B">
      <w:pPr>
        <w:rPr>
          <w:rFonts w:ascii="Arial" w:hAnsi="Arial" w:cs="Arial"/>
        </w:rPr>
      </w:pPr>
    </w:p>
    <w:p w14:paraId="11FCE817" w14:textId="0FAFF3AD" w:rsidR="003D731B" w:rsidRPr="00632F2F" w:rsidRDefault="003D731B" w:rsidP="003D731B">
      <w:pPr>
        <w:jc w:val="both"/>
        <w:rPr>
          <w:rFonts w:ascii="Microsoft Sans Serif" w:hAnsi="Microsoft Sans Serif" w:cs="Microsoft Sans Serif"/>
          <w:sz w:val="22"/>
          <w:szCs w:val="22"/>
        </w:rPr>
      </w:pPr>
      <w:r w:rsidRPr="00632F2F">
        <w:rPr>
          <w:rFonts w:ascii="Arial" w:hAnsi="Arial" w:cs="Arial"/>
          <w:sz w:val="22"/>
          <w:szCs w:val="22"/>
        </w:rPr>
        <w:t xml:space="preserve">Signed: </w:t>
      </w:r>
      <w:r w:rsidR="008966E0">
        <w:rPr>
          <w:rFonts w:ascii="Arial" w:hAnsi="Arial" w:cs="Arial"/>
          <w:sz w:val="22"/>
          <w:szCs w:val="22"/>
        </w:rPr>
        <w:t xml:space="preserve">Refer to PDF for signed </w:t>
      </w:r>
      <w:proofErr w:type="gramStart"/>
      <w:r w:rsidR="008966E0">
        <w:rPr>
          <w:rFonts w:ascii="Arial" w:hAnsi="Arial" w:cs="Arial"/>
          <w:sz w:val="22"/>
          <w:szCs w:val="22"/>
        </w:rPr>
        <w:t>version</w:t>
      </w:r>
      <w:r w:rsidRPr="00632F2F">
        <w:rPr>
          <w:rFonts w:ascii="Arial" w:hAnsi="Arial" w:cs="Arial"/>
          <w:sz w:val="22"/>
          <w:szCs w:val="22"/>
        </w:rPr>
        <w:t xml:space="preserve">  (</w:t>
      </w:r>
      <w:proofErr w:type="gramEnd"/>
      <w:r w:rsidRPr="00632F2F">
        <w:rPr>
          <w:rFonts w:ascii="Arial" w:hAnsi="Arial" w:cs="Arial"/>
          <w:sz w:val="22"/>
          <w:szCs w:val="22"/>
        </w:rPr>
        <w:t xml:space="preserve">Chair of Governing Body) </w:t>
      </w:r>
      <w:r w:rsidRPr="00632F2F">
        <w:rPr>
          <w:rFonts w:ascii="Arial" w:hAnsi="Arial" w:cs="Arial"/>
          <w:sz w:val="22"/>
          <w:szCs w:val="22"/>
        </w:rPr>
        <w:tab/>
        <w:t xml:space="preserve">Date: </w:t>
      </w:r>
      <w:r w:rsidR="003400DE">
        <w:rPr>
          <w:rFonts w:ascii="Arial" w:hAnsi="Arial" w:cs="Arial"/>
          <w:sz w:val="22"/>
          <w:szCs w:val="22"/>
        </w:rPr>
        <w:t>____________</w:t>
      </w:r>
    </w:p>
    <w:p w14:paraId="2E6071E1" w14:textId="77777777" w:rsidR="007C1F3E" w:rsidRPr="00E81F87" w:rsidRDefault="007C1F3E" w:rsidP="007C1F3E">
      <w:pPr>
        <w:rPr>
          <w:rFonts w:ascii="Arial" w:hAnsi="Arial" w:cs="Arial"/>
        </w:rPr>
      </w:pPr>
    </w:p>
    <w:p w14:paraId="44FD8F11" w14:textId="77777777" w:rsidR="007C1F3E" w:rsidRDefault="007C1F3E" w:rsidP="00A837D5">
      <w:pPr>
        <w:jc w:val="center"/>
        <w:rPr>
          <w:rFonts w:ascii="Comic Sans MS" w:hAnsi="Comic Sans MS"/>
          <w:b/>
          <w:sz w:val="28"/>
          <w:szCs w:val="28"/>
          <w:u w:val="single"/>
        </w:rPr>
      </w:pPr>
    </w:p>
    <w:p w14:paraId="4E666035" w14:textId="77777777" w:rsidR="00DE697B" w:rsidRPr="0060183F" w:rsidRDefault="004644C3" w:rsidP="00A837D5">
      <w:pPr>
        <w:jc w:val="center"/>
        <w:rPr>
          <w:rFonts w:ascii="Arial" w:hAnsi="Arial" w:cs="Arial"/>
          <w:b/>
          <w:sz w:val="22"/>
          <w:szCs w:val="22"/>
          <w:u w:val="single"/>
        </w:rPr>
      </w:pPr>
      <w:r w:rsidRPr="0060183F">
        <w:rPr>
          <w:rFonts w:ascii="Arial" w:hAnsi="Arial" w:cs="Arial"/>
          <w:b/>
          <w:sz w:val="22"/>
          <w:szCs w:val="22"/>
          <w:u w:val="single"/>
        </w:rPr>
        <w:t xml:space="preserve">Drugs </w:t>
      </w:r>
      <w:r w:rsidR="00DE697B" w:rsidRPr="0060183F">
        <w:rPr>
          <w:rFonts w:ascii="Arial" w:hAnsi="Arial" w:cs="Arial"/>
          <w:b/>
          <w:sz w:val="22"/>
          <w:szCs w:val="22"/>
          <w:u w:val="single"/>
        </w:rPr>
        <w:t>E</w:t>
      </w:r>
      <w:r w:rsidRPr="0060183F">
        <w:rPr>
          <w:rFonts w:ascii="Arial" w:hAnsi="Arial" w:cs="Arial"/>
          <w:b/>
          <w:sz w:val="22"/>
          <w:szCs w:val="22"/>
          <w:u w:val="single"/>
        </w:rPr>
        <w:t>ducation</w:t>
      </w:r>
      <w:r w:rsidR="00DE697B" w:rsidRPr="0060183F">
        <w:rPr>
          <w:rFonts w:ascii="Arial" w:hAnsi="Arial" w:cs="Arial"/>
          <w:b/>
          <w:sz w:val="22"/>
          <w:szCs w:val="22"/>
          <w:u w:val="single"/>
        </w:rPr>
        <w:t xml:space="preserve"> P</w:t>
      </w:r>
      <w:r w:rsidRPr="0060183F">
        <w:rPr>
          <w:rFonts w:ascii="Arial" w:hAnsi="Arial" w:cs="Arial"/>
          <w:b/>
          <w:sz w:val="22"/>
          <w:szCs w:val="22"/>
          <w:u w:val="single"/>
        </w:rPr>
        <w:t>olicy</w:t>
      </w:r>
    </w:p>
    <w:p w14:paraId="4885B3B6" w14:textId="77777777" w:rsidR="00DE697B" w:rsidRPr="0060183F" w:rsidRDefault="00DE697B">
      <w:pPr>
        <w:rPr>
          <w:rFonts w:ascii="Arial" w:hAnsi="Arial" w:cs="Arial"/>
          <w:sz w:val="22"/>
          <w:szCs w:val="22"/>
        </w:rPr>
      </w:pPr>
    </w:p>
    <w:p w14:paraId="4C4C1A85" w14:textId="77777777" w:rsidR="00DE697B" w:rsidRPr="0060183F" w:rsidRDefault="003B1A67">
      <w:pPr>
        <w:rPr>
          <w:rFonts w:ascii="Arial" w:hAnsi="Arial" w:cs="Arial"/>
          <w:b/>
          <w:sz w:val="22"/>
          <w:szCs w:val="22"/>
        </w:rPr>
      </w:pPr>
      <w:r w:rsidRPr="0060183F">
        <w:rPr>
          <w:rFonts w:ascii="Arial" w:hAnsi="Arial" w:cs="Arial"/>
          <w:b/>
          <w:sz w:val="22"/>
          <w:szCs w:val="22"/>
          <w:u w:val="single"/>
        </w:rPr>
        <w:t>Introduction</w:t>
      </w:r>
    </w:p>
    <w:p w14:paraId="1EA22C25" w14:textId="77777777" w:rsidR="00DE697B" w:rsidRPr="0060183F" w:rsidRDefault="00DE697B">
      <w:pPr>
        <w:rPr>
          <w:rFonts w:ascii="Arial" w:hAnsi="Arial" w:cs="Arial"/>
          <w:sz w:val="22"/>
          <w:szCs w:val="22"/>
        </w:rPr>
      </w:pPr>
    </w:p>
    <w:p w14:paraId="13010878" w14:textId="47FB2223" w:rsidR="00EB11E5" w:rsidRPr="00EB11E5" w:rsidRDefault="00EB11E5" w:rsidP="00EB11E5">
      <w:pPr>
        <w:rPr>
          <w:rFonts w:ascii="Arial" w:hAnsi="Arial" w:cs="Arial"/>
          <w:sz w:val="22"/>
          <w:szCs w:val="22"/>
        </w:rPr>
      </w:pPr>
      <w:r w:rsidRPr="00EB11E5">
        <w:rPr>
          <w:rFonts w:ascii="Arial" w:hAnsi="Arial" w:cs="Arial"/>
          <w:sz w:val="22"/>
          <w:szCs w:val="22"/>
        </w:rPr>
        <w:t xml:space="preserve">Research has shown that by the age of 11 many primary school children have </w:t>
      </w:r>
      <w:r w:rsidR="006A1172" w:rsidRPr="00EB11E5">
        <w:rPr>
          <w:rFonts w:ascii="Arial" w:hAnsi="Arial" w:cs="Arial"/>
          <w:sz w:val="22"/>
          <w:szCs w:val="22"/>
        </w:rPr>
        <w:t>extensive</w:t>
      </w:r>
      <w:r w:rsidR="00D8256D">
        <w:rPr>
          <w:rFonts w:ascii="Arial" w:hAnsi="Arial" w:cs="Arial"/>
          <w:sz w:val="22"/>
          <w:szCs w:val="22"/>
        </w:rPr>
        <w:t xml:space="preserve"> </w:t>
      </w:r>
      <w:r w:rsidRPr="00EB11E5">
        <w:rPr>
          <w:rFonts w:ascii="Arial" w:hAnsi="Arial" w:cs="Arial"/>
          <w:sz w:val="22"/>
          <w:szCs w:val="22"/>
        </w:rPr>
        <w:t xml:space="preserve">knowledge of the world of drugs. For some, this knowledge may be inaccurate and incomplete, for others it will develop through personal experience. </w:t>
      </w:r>
    </w:p>
    <w:p w14:paraId="29AE8F5B" w14:textId="77777777" w:rsidR="00EB11E5" w:rsidRPr="00EB11E5" w:rsidRDefault="00EB11E5" w:rsidP="00EB11E5">
      <w:pPr>
        <w:rPr>
          <w:rFonts w:ascii="Arial" w:hAnsi="Arial" w:cs="Arial"/>
          <w:sz w:val="22"/>
          <w:szCs w:val="22"/>
        </w:rPr>
      </w:pPr>
      <w:r w:rsidRPr="00EB11E5">
        <w:rPr>
          <w:rFonts w:ascii="Arial" w:hAnsi="Arial" w:cs="Arial"/>
          <w:sz w:val="22"/>
          <w:szCs w:val="22"/>
        </w:rPr>
        <w:t xml:space="preserve"> </w:t>
      </w:r>
    </w:p>
    <w:p w14:paraId="5C29A35B" w14:textId="21055627" w:rsidR="004F19B5" w:rsidRPr="00483A8C" w:rsidRDefault="005D00AC" w:rsidP="00EB11E5">
      <w:pPr>
        <w:rPr>
          <w:rFonts w:ascii="Arial" w:hAnsi="Arial" w:cs="Arial"/>
          <w:sz w:val="22"/>
          <w:szCs w:val="22"/>
        </w:rPr>
      </w:pPr>
      <w:r w:rsidRPr="00483A8C">
        <w:rPr>
          <w:rFonts w:ascii="Arial" w:hAnsi="Arial" w:cs="Arial"/>
          <w:sz w:val="22"/>
          <w:szCs w:val="22"/>
        </w:rPr>
        <w:t>R</w:t>
      </w:r>
      <w:r w:rsidR="00EB11E5" w:rsidRPr="00483A8C">
        <w:rPr>
          <w:rFonts w:ascii="Arial" w:hAnsi="Arial" w:cs="Arial"/>
          <w:sz w:val="22"/>
          <w:szCs w:val="22"/>
        </w:rPr>
        <w:t xml:space="preserve">esearch shows that up to </w:t>
      </w:r>
      <w:r w:rsidRPr="00483A8C">
        <w:rPr>
          <w:rFonts w:ascii="Arial" w:hAnsi="Arial" w:cs="Arial"/>
          <w:sz w:val="22"/>
          <w:szCs w:val="22"/>
        </w:rPr>
        <w:t>1 in 8</w:t>
      </w:r>
      <w:r w:rsidR="00EB11E5" w:rsidRPr="00483A8C">
        <w:rPr>
          <w:rFonts w:ascii="Arial" w:hAnsi="Arial" w:cs="Arial"/>
          <w:sz w:val="22"/>
          <w:szCs w:val="22"/>
        </w:rPr>
        <w:t xml:space="preserve"> of children have tried an illegal drug by the age of 16. The figures also suggest that the first age of experimentation is decreasing and that children of primary age are exposed to opportunities to try both illegal and illegal drugs. </w:t>
      </w:r>
    </w:p>
    <w:p w14:paraId="7449AF09" w14:textId="36CE444E" w:rsidR="008E0B6A" w:rsidRPr="00483A8C" w:rsidRDefault="008E0B6A" w:rsidP="00EB11E5">
      <w:pPr>
        <w:rPr>
          <w:rFonts w:ascii="Arial" w:hAnsi="Arial" w:cs="Arial"/>
          <w:b/>
          <w:bCs/>
          <w:sz w:val="22"/>
          <w:szCs w:val="22"/>
        </w:rPr>
      </w:pPr>
    </w:p>
    <w:p w14:paraId="46F9E8A4" w14:textId="6DC2FEDB" w:rsidR="004F19B5" w:rsidRPr="00483A8C" w:rsidRDefault="004F19B5" w:rsidP="00EB11E5">
      <w:pPr>
        <w:rPr>
          <w:rFonts w:ascii="Arial" w:hAnsi="Arial" w:cs="Arial"/>
          <w:sz w:val="22"/>
          <w:szCs w:val="22"/>
        </w:rPr>
      </w:pPr>
      <w:r w:rsidRPr="00483A8C">
        <w:rPr>
          <w:rFonts w:ascii="Arial" w:hAnsi="Arial" w:cs="Arial"/>
          <w:sz w:val="22"/>
          <w:szCs w:val="22"/>
        </w:rPr>
        <w:t>Keeping Children Safe in Education (</w:t>
      </w:r>
      <w:r w:rsidR="00696F4E" w:rsidRPr="00483A8C">
        <w:rPr>
          <w:rFonts w:ascii="Arial" w:hAnsi="Arial" w:cs="Arial"/>
          <w:sz w:val="22"/>
          <w:szCs w:val="22"/>
        </w:rPr>
        <w:t xml:space="preserve">KCSIE </w:t>
      </w:r>
      <w:r w:rsidRPr="00483A8C">
        <w:rPr>
          <w:rFonts w:ascii="Arial" w:hAnsi="Arial" w:cs="Arial"/>
          <w:sz w:val="22"/>
          <w:szCs w:val="22"/>
        </w:rPr>
        <w:t>2025)</w:t>
      </w:r>
      <w:r w:rsidR="0006560C" w:rsidRPr="00483A8C">
        <w:rPr>
          <w:rFonts w:ascii="Arial" w:hAnsi="Arial" w:cs="Arial"/>
          <w:sz w:val="22"/>
          <w:szCs w:val="22"/>
        </w:rPr>
        <w:t xml:space="preserve"> </w:t>
      </w:r>
      <w:r w:rsidR="008E0B6A" w:rsidRPr="00483A8C">
        <w:rPr>
          <w:rFonts w:ascii="Arial" w:hAnsi="Arial" w:cs="Arial"/>
          <w:sz w:val="22"/>
          <w:szCs w:val="22"/>
        </w:rPr>
        <w:t xml:space="preserve">states that staff should be alert to the potential need for early help for a child who, is in a family circumstance presenting challenges for a child such as drug and alcohol use or a child who is misusing alcohol or drugs themselves. </w:t>
      </w:r>
    </w:p>
    <w:p w14:paraId="54705856" w14:textId="530A9C4E" w:rsidR="008E0B6A" w:rsidRPr="00483A8C" w:rsidRDefault="008E0B6A" w:rsidP="00EB11E5">
      <w:pPr>
        <w:rPr>
          <w:rFonts w:ascii="Arial" w:hAnsi="Arial" w:cs="Arial"/>
          <w:sz w:val="22"/>
          <w:szCs w:val="22"/>
        </w:rPr>
      </w:pPr>
      <w:r w:rsidRPr="00483A8C">
        <w:rPr>
          <w:rFonts w:ascii="Arial" w:hAnsi="Arial" w:cs="Arial"/>
          <w:sz w:val="22"/>
          <w:szCs w:val="22"/>
        </w:rPr>
        <w:t xml:space="preserve">Staff </w:t>
      </w:r>
      <w:r w:rsidR="009C38B4" w:rsidRPr="00483A8C">
        <w:rPr>
          <w:rFonts w:ascii="Arial" w:hAnsi="Arial" w:cs="Arial"/>
          <w:sz w:val="22"/>
          <w:szCs w:val="22"/>
        </w:rPr>
        <w:t xml:space="preserve">should be alert of drug related Child Criminal exploitation, CCE (including County Lines). </w:t>
      </w:r>
    </w:p>
    <w:p w14:paraId="7DDE1E95" w14:textId="64C6E298" w:rsidR="00696F4E" w:rsidRPr="00483A8C" w:rsidRDefault="00696F4E" w:rsidP="00EB11E5">
      <w:pPr>
        <w:rPr>
          <w:rFonts w:ascii="Arial" w:hAnsi="Arial" w:cs="Arial"/>
          <w:sz w:val="22"/>
          <w:szCs w:val="22"/>
        </w:rPr>
      </w:pPr>
      <w:r w:rsidRPr="00483A8C">
        <w:rPr>
          <w:rFonts w:ascii="Arial" w:hAnsi="Arial" w:cs="Arial"/>
          <w:sz w:val="22"/>
          <w:szCs w:val="22"/>
        </w:rPr>
        <w:t xml:space="preserve">The Government’s 10 Year Drugs Plan to Cut Crime and Save Lives: From Harm to Hope’ demonstrates the ambition to address the substantial harm that is currently experienced across our country due to the supply and use of illegal drugs. </w:t>
      </w:r>
    </w:p>
    <w:p w14:paraId="2D7F5D6B" w14:textId="77777777" w:rsidR="00153AEF" w:rsidRDefault="00153AEF" w:rsidP="00EB11E5">
      <w:pPr>
        <w:rPr>
          <w:rFonts w:ascii="Arial" w:hAnsi="Arial" w:cs="Arial"/>
          <w:color w:val="EE0000"/>
          <w:sz w:val="22"/>
          <w:szCs w:val="22"/>
        </w:rPr>
      </w:pPr>
    </w:p>
    <w:p w14:paraId="6DA6CF1F" w14:textId="77777777" w:rsidR="0023756F" w:rsidRPr="00F863F9" w:rsidRDefault="00696F4E" w:rsidP="0023756F">
      <w:pPr>
        <w:rPr>
          <w:rFonts w:ascii="Arial" w:hAnsi="Arial" w:cs="Arial"/>
          <w:sz w:val="22"/>
          <w:szCs w:val="22"/>
        </w:rPr>
      </w:pPr>
      <w:r w:rsidRPr="00F863F9">
        <w:rPr>
          <w:rFonts w:ascii="Arial" w:hAnsi="Arial" w:cs="Arial"/>
          <w:sz w:val="22"/>
          <w:szCs w:val="22"/>
        </w:rPr>
        <w:t>As part of the statutory duty on schools to promote pupils’ wellbeing, we have a clear role to play in preventing drug misuse as part of our</w:t>
      </w:r>
      <w:r w:rsidRPr="00F863F9">
        <w:rPr>
          <w:rFonts w:ascii="Arial" w:hAnsi="Arial" w:cs="Arial"/>
          <w:color w:val="FF0000"/>
          <w:sz w:val="22"/>
          <w:szCs w:val="22"/>
        </w:rPr>
        <w:t xml:space="preserve"> </w:t>
      </w:r>
      <w:r w:rsidRPr="00F863F9">
        <w:rPr>
          <w:rFonts w:ascii="Arial" w:hAnsi="Arial" w:cs="Arial"/>
          <w:sz w:val="22"/>
          <w:szCs w:val="22"/>
        </w:rPr>
        <w:t xml:space="preserve">pastoral responsibilities. </w:t>
      </w:r>
      <w:r w:rsidR="0023756F" w:rsidRPr="00F863F9">
        <w:rPr>
          <w:rFonts w:ascii="Arial" w:hAnsi="Arial" w:cs="Arial"/>
          <w:sz w:val="22"/>
          <w:szCs w:val="22"/>
        </w:rPr>
        <w:t xml:space="preserve">This is achieved by pupils receiving a drugs education programme that is appropriate to their age, ability, and level of maturity. </w:t>
      </w:r>
    </w:p>
    <w:p w14:paraId="5DBA9343" w14:textId="3364D279" w:rsidR="00696F4E" w:rsidRDefault="00696F4E" w:rsidP="00696F4E">
      <w:pPr>
        <w:rPr>
          <w:rFonts w:ascii="Arial" w:hAnsi="Arial" w:cs="Arial"/>
          <w:sz w:val="22"/>
          <w:szCs w:val="22"/>
        </w:rPr>
      </w:pPr>
    </w:p>
    <w:p w14:paraId="11E78380" w14:textId="3337C59C" w:rsidR="00DE697B" w:rsidRPr="00F863F9" w:rsidRDefault="004B7967" w:rsidP="00DE697B">
      <w:pPr>
        <w:rPr>
          <w:rFonts w:ascii="Arial" w:hAnsi="Arial" w:cs="Arial"/>
          <w:sz w:val="22"/>
          <w:szCs w:val="22"/>
        </w:rPr>
      </w:pPr>
      <w:r w:rsidRPr="00F863F9">
        <w:rPr>
          <w:rFonts w:ascii="Arial" w:hAnsi="Arial" w:cs="Arial"/>
          <w:sz w:val="22"/>
          <w:szCs w:val="22"/>
        </w:rPr>
        <w:t>Within our collaboration,</w:t>
      </w:r>
      <w:r w:rsidR="004C23A3" w:rsidRPr="00F863F9">
        <w:rPr>
          <w:rFonts w:ascii="Arial" w:hAnsi="Arial" w:cs="Arial"/>
          <w:sz w:val="22"/>
          <w:szCs w:val="22"/>
        </w:rPr>
        <w:t xml:space="preserve"> </w:t>
      </w:r>
      <w:r w:rsidR="00DA0E4F" w:rsidRPr="00F863F9">
        <w:rPr>
          <w:rFonts w:ascii="Arial" w:hAnsi="Arial" w:cs="Arial"/>
          <w:sz w:val="22"/>
          <w:szCs w:val="22"/>
        </w:rPr>
        <w:t>w</w:t>
      </w:r>
      <w:r w:rsidR="003B1A67" w:rsidRPr="00F863F9">
        <w:rPr>
          <w:rFonts w:ascii="Arial" w:hAnsi="Arial" w:cs="Arial"/>
          <w:sz w:val="22"/>
          <w:szCs w:val="22"/>
        </w:rPr>
        <w:t xml:space="preserve">e are committed to a healthy and supportive environment in which neither the misuse of drugs (including legal substances) by pupils, </w:t>
      </w:r>
      <w:r w:rsidR="006A1172" w:rsidRPr="00F863F9">
        <w:rPr>
          <w:rFonts w:ascii="Arial" w:hAnsi="Arial" w:cs="Arial"/>
          <w:sz w:val="22"/>
          <w:szCs w:val="22"/>
        </w:rPr>
        <w:t>staff,</w:t>
      </w:r>
      <w:r w:rsidR="003B1A67" w:rsidRPr="00F863F9">
        <w:rPr>
          <w:rFonts w:ascii="Arial" w:hAnsi="Arial" w:cs="Arial"/>
          <w:sz w:val="22"/>
          <w:szCs w:val="22"/>
        </w:rPr>
        <w:t xml:space="preserve"> or visitors, nor the illegal supply of these substances is condoned</w:t>
      </w:r>
      <w:r w:rsidR="006A1172" w:rsidRPr="00F863F9">
        <w:rPr>
          <w:rFonts w:ascii="Arial" w:hAnsi="Arial" w:cs="Arial"/>
          <w:sz w:val="22"/>
          <w:szCs w:val="22"/>
        </w:rPr>
        <w:t xml:space="preserve">. </w:t>
      </w:r>
      <w:r w:rsidR="003B1A67" w:rsidRPr="00F863F9">
        <w:rPr>
          <w:rFonts w:ascii="Arial" w:hAnsi="Arial" w:cs="Arial"/>
          <w:sz w:val="22"/>
          <w:szCs w:val="22"/>
        </w:rPr>
        <w:t>We are dedicated to the continual development of a ‘healthy school</w:t>
      </w:r>
      <w:r w:rsidR="006A1172" w:rsidRPr="00F863F9">
        <w:rPr>
          <w:rFonts w:ascii="Arial" w:hAnsi="Arial" w:cs="Arial"/>
          <w:sz w:val="22"/>
          <w:szCs w:val="22"/>
        </w:rPr>
        <w:t>,’</w:t>
      </w:r>
      <w:r w:rsidR="00F74C6F" w:rsidRPr="00F863F9">
        <w:rPr>
          <w:rFonts w:ascii="Arial" w:hAnsi="Arial" w:cs="Arial"/>
          <w:sz w:val="22"/>
          <w:szCs w:val="22"/>
        </w:rPr>
        <w:t xml:space="preserve"> </w:t>
      </w:r>
      <w:r w:rsidR="003B1A67" w:rsidRPr="00F863F9">
        <w:rPr>
          <w:rFonts w:ascii="Arial" w:hAnsi="Arial" w:cs="Arial"/>
          <w:sz w:val="22"/>
          <w:szCs w:val="22"/>
        </w:rPr>
        <w:t>work</w:t>
      </w:r>
      <w:r w:rsidR="00F74C6F" w:rsidRPr="00F863F9">
        <w:rPr>
          <w:rFonts w:ascii="Arial" w:hAnsi="Arial" w:cs="Arial"/>
          <w:sz w:val="22"/>
          <w:szCs w:val="22"/>
        </w:rPr>
        <w:t>ing</w:t>
      </w:r>
      <w:r w:rsidR="003B1A67" w:rsidRPr="00F863F9">
        <w:rPr>
          <w:rFonts w:ascii="Arial" w:hAnsi="Arial" w:cs="Arial"/>
          <w:sz w:val="22"/>
          <w:szCs w:val="22"/>
        </w:rPr>
        <w:t xml:space="preserve"> towards </w:t>
      </w:r>
      <w:r w:rsidR="00F74C6F" w:rsidRPr="00F863F9">
        <w:rPr>
          <w:rFonts w:ascii="Arial" w:hAnsi="Arial" w:cs="Arial"/>
          <w:sz w:val="22"/>
          <w:szCs w:val="22"/>
        </w:rPr>
        <w:t>achieving this</w:t>
      </w:r>
      <w:r w:rsidR="003B1A67" w:rsidRPr="00F863F9">
        <w:rPr>
          <w:rFonts w:ascii="Arial" w:hAnsi="Arial" w:cs="Arial"/>
          <w:sz w:val="22"/>
          <w:szCs w:val="22"/>
        </w:rPr>
        <w:t xml:space="preserve"> in all aspects of school life, and provide an environment, ethos and curriculum that support</w:t>
      </w:r>
      <w:r w:rsidR="00F74C6F" w:rsidRPr="00F863F9">
        <w:rPr>
          <w:rFonts w:ascii="Arial" w:hAnsi="Arial" w:cs="Arial"/>
          <w:sz w:val="22"/>
          <w:szCs w:val="22"/>
        </w:rPr>
        <w:t>s</w:t>
      </w:r>
      <w:r w:rsidR="003B1A67" w:rsidRPr="00F863F9">
        <w:rPr>
          <w:rFonts w:ascii="Arial" w:hAnsi="Arial" w:cs="Arial"/>
          <w:sz w:val="22"/>
          <w:szCs w:val="22"/>
        </w:rPr>
        <w:t xml:space="preserve"> and prepare</w:t>
      </w:r>
      <w:r w:rsidR="00F74C6F" w:rsidRPr="00F863F9">
        <w:rPr>
          <w:rFonts w:ascii="Arial" w:hAnsi="Arial" w:cs="Arial"/>
          <w:sz w:val="22"/>
          <w:szCs w:val="22"/>
        </w:rPr>
        <w:t>s</w:t>
      </w:r>
      <w:r w:rsidR="003B1A67" w:rsidRPr="00F863F9">
        <w:rPr>
          <w:rFonts w:ascii="Arial" w:hAnsi="Arial" w:cs="Arial"/>
          <w:sz w:val="22"/>
          <w:szCs w:val="22"/>
        </w:rPr>
        <w:t xml:space="preserve"> pupils for making positive, healthy choices in a drug-using world</w:t>
      </w:r>
      <w:r w:rsidR="006A1172" w:rsidRPr="00F863F9">
        <w:rPr>
          <w:rFonts w:ascii="Arial" w:hAnsi="Arial" w:cs="Arial"/>
          <w:sz w:val="22"/>
          <w:szCs w:val="22"/>
        </w:rPr>
        <w:t xml:space="preserve">. </w:t>
      </w:r>
    </w:p>
    <w:p w14:paraId="11631259" w14:textId="77777777" w:rsidR="005230D0" w:rsidRDefault="005230D0" w:rsidP="00DE697B">
      <w:pPr>
        <w:rPr>
          <w:rFonts w:ascii="Arial" w:hAnsi="Arial" w:cs="Arial"/>
          <w:sz w:val="22"/>
          <w:szCs w:val="22"/>
        </w:rPr>
      </w:pPr>
    </w:p>
    <w:p w14:paraId="20C39708" w14:textId="77777777" w:rsidR="00F863F9" w:rsidRDefault="00F863F9" w:rsidP="00DE697B">
      <w:pPr>
        <w:rPr>
          <w:rFonts w:ascii="Arial" w:hAnsi="Arial" w:cs="Arial"/>
          <w:sz w:val="22"/>
          <w:szCs w:val="22"/>
        </w:rPr>
      </w:pPr>
      <w:r>
        <w:rPr>
          <w:rFonts w:ascii="Arial" w:hAnsi="Arial" w:cs="Arial"/>
          <w:sz w:val="22"/>
          <w:szCs w:val="22"/>
        </w:rPr>
        <w:t>This policy is also written in collaboration with relevant documentation including:</w:t>
      </w:r>
    </w:p>
    <w:p w14:paraId="0A85D850" w14:textId="4F6D1015" w:rsidR="00F863F9" w:rsidRPr="00483A8C" w:rsidRDefault="00F863F9" w:rsidP="003A221E">
      <w:pPr>
        <w:pStyle w:val="ListParagraph"/>
        <w:numPr>
          <w:ilvl w:val="0"/>
          <w:numId w:val="32"/>
        </w:numPr>
        <w:ind w:left="993"/>
        <w:rPr>
          <w:rFonts w:ascii="Arial" w:hAnsi="Arial" w:cs="Arial"/>
          <w:sz w:val="22"/>
          <w:szCs w:val="22"/>
        </w:rPr>
      </w:pPr>
      <w:r w:rsidRPr="003A221E">
        <w:rPr>
          <w:rFonts w:ascii="Arial" w:hAnsi="Arial" w:cs="Arial"/>
          <w:sz w:val="22"/>
          <w:szCs w:val="22"/>
        </w:rPr>
        <w:t>DfE and ACPO drug advice for schools</w:t>
      </w:r>
      <w:r w:rsidR="008F6D94" w:rsidRPr="003A221E">
        <w:rPr>
          <w:rFonts w:ascii="Arial" w:hAnsi="Arial" w:cs="Arial"/>
          <w:sz w:val="22"/>
          <w:szCs w:val="22"/>
        </w:rPr>
        <w:t>,</w:t>
      </w:r>
      <w:r w:rsidRPr="003A221E">
        <w:rPr>
          <w:rFonts w:ascii="Arial" w:hAnsi="Arial" w:cs="Arial"/>
          <w:sz w:val="22"/>
          <w:szCs w:val="22"/>
        </w:rPr>
        <w:t xml:space="preserve"> </w:t>
      </w:r>
      <w:r w:rsidR="008F6D94" w:rsidRPr="003A221E">
        <w:rPr>
          <w:rFonts w:ascii="Arial" w:hAnsi="Arial" w:cs="Arial"/>
          <w:sz w:val="22"/>
          <w:szCs w:val="22"/>
        </w:rPr>
        <w:t>a</w:t>
      </w:r>
      <w:r w:rsidRPr="003A221E">
        <w:rPr>
          <w:rFonts w:ascii="Arial" w:hAnsi="Arial" w:cs="Arial"/>
          <w:sz w:val="22"/>
          <w:szCs w:val="22"/>
        </w:rPr>
        <w:t xml:space="preserve">dvice for local authorities, headteachers, school </w:t>
      </w:r>
      <w:r w:rsidRPr="00483A8C">
        <w:rPr>
          <w:rFonts w:ascii="Arial" w:hAnsi="Arial" w:cs="Arial"/>
          <w:sz w:val="22"/>
          <w:szCs w:val="22"/>
        </w:rPr>
        <w:t>staff and governing bodies (September 2012)</w:t>
      </w:r>
    </w:p>
    <w:p w14:paraId="4BC836B3" w14:textId="5A1BF0AE" w:rsidR="00F863F9" w:rsidRPr="00483A8C" w:rsidRDefault="00F863F9" w:rsidP="003A221E">
      <w:pPr>
        <w:pStyle w:val="ListParagraph"/>
        <w:numPr>
          <w:ilvl w:val="0"/>
          <w:numId w:val="32"/>
        </w:numPr>
        <w:ind w:left="993"/>
        <w:rPr>
          <w:rFonts w:ascii="Arial" w:hAnsi="Arial" w:cs="Arial"/>
          <w:sz w:val="22"/>
          <w:szCs w:val="22"/>
        </w:rPr>
      </w:pPr>
      <w:r w:rsidRPr="00483A8C">
        <w:rPr>
          <w:rFonts w:ascii="Arial" w:hAnsi="Arial" w:cs="Arial"/>
          <w:sz w:val="22"/>
          <w:szCs w:val="22"/>
        </w:rPr>
        <w:t xml:space="preserve">Nottinghamshire </w:t>
      </w:r>
      <w:r w:rsidR="00A944DC" w:rsidRPr="00483A8C">
        <w:rPr>
          <w:rFonts w:ascii="Arial" w:hAnsi="Arial" w:cs="Arial"/>
          <w:sz w:val="22"/>
          <w:szCs w:val="22"/>
        </w:rPr>
        <w:t>C</w:t>
      </w:r>
      <w:r w:rsidRPr="00483A8C">
        <w:rPr>
          <w:rFonts w:ascii="Arial" w:hAnsi="Arial" w:cs="Arial"/>
          <w:sz w:val="22"/>
          <w:szCs w:val="22"/>
        </w:rPr>
        <w:t xml:space="preserve">ounty </w:t>
      </w:r>
      <w:r w:rsidR="00A944DC" w:rsidRPr="00483A8C">
        <w:rPr>
          <w:rFonts w:ascii="Arial" w:hAnsi="Arial" w:cs="Arial"/>
          <w:sz w:val="22"/>
          <w:szCs w:val="22"/>
        </w:rPr>
        <w:t>C</w:t>
      </w:r>
      <w:r w:rsidRPr="00483A8C">
        <w:rPr>
          <w:rFonts w:ascii="Arial" w:hAnsi="Arial" w:cs="Arial"/>
          <w:sz w:val="22"/>
          <w:szCs w:val="22"/>
        </w:rPr>
        <w:t>ouncil young persons and children’s substance use policy (2003)</w:t>
      </w:r>
    </w:p>
    <w:p w14:paraId="35AE5FCA" w14:textId="77777777" w:rsidR="00101368" w:rsidRPr="00483A8C" w:rsidRDefault="00542905" w:rsidP="00101368">
      <w:pPr>
        <w:pStyle w:val="ListParagraph"/>
        <w:numPr>
          <w:ilvl w:val="0"/>
          <w:numId w:val="32"/>
        </w:numPr>
        <w:ind w:left="993"/>
        <w:rPr>
          <w:rFonts w:ascii="Arial" w:hAnsi="Arial" w:cs="Arial"/>
          <w:sz w:val="22"/>
          <w:szCs w:val="22"/>
        </w:rPr>
      </w:pPr>
      <w:r w:rsidRPr="00483A8C">
        <w:rPr>
          <w:rFonts w:ascii="Arial" w:hAnsi="Arial" w:cs="Arial"/>
          <w:sz w:val="22"/>
          <w:szCs w:val="22"/>
        </w:rPr>
        <w:t>Nottinghamshire combating substance misuse partnership strategy and delivery plan (2023 – 2025)</w:t>
      </w:r>
    </w:p>
    <w:p w14:paraId="219991EC" w14:textId="7199C56C" w:rsidR="00101368" w:rsidRPr="00483A8C" w:rsidRDefault="00101368" w:rsidP="00101368">
      <w:pPr>
        <w:pStyle w:val="ListParagraph"/>
        <w:numPr>
          <w:ilvl w:val="0"/>
          <w:numId w:val="32"/>
        </w:numPr>
        <w:ind w:left="993"/>
        <w:rPr>
          <w:rFonts w:ascii="Arial" w:hAnsi="Arial" w:cs="Arial"/>
          <w:sz w:val="22"/>
          <w:szCs w:val="22"/>
        </w:rPr>
      </w:pPr>
      <w:r w:rsidRPr="00483A8C">
        <w:rPr>
          <w:rFonts w:ascii="Arial" w:hAnsi="Arial" w:cs="Arial"/>
          <w:sz w:val="22"/>
          <w:szCs w:val="22"/>
        </w:rPr>
        <w:t xml:space="preserve">Accurate information on drugs and alcohol can be found via the FRANK service. </w:t>
      </w:r>
      <w:hyperlink r:id="rId14" w:history="1">
        <w:r w:rsidRPr="00483A8C">
          <w:rPr>
            <w:rFonts w:ascii="Arial" w:hAnsi="Arial" w:cs="Arial"/>
            <w:color w:val="0000FF"/>
            <w:sz w:val="22"/>
            <w:szCs w:val="22"/>
            <w:u w:val="single"/>
          </w:rPr>
          <w:t>Honest information about drugs | FRANK</w:t>
        </w:r>
      </w:hyperlink>
    </w:p>
    <w:p w14:paraId="5AE74F5C" w14:textId="77777777" w:rsidR="00F863F9" w:rsidRDefault="00F863F9" w:rsidP="00DE697B">
      <w:pPr>
        <w:rPr>
          <w:rFonts w:ascii="Arial" w:hAnsi="Arial" w:cs="Arial"/>
          <w:sz w:val="22"/>
          <w:szCs w:val="22"/>
        </w:rPr>
      </w:pPr>
    </w:p>
    <w:p w14:paraId="32D931BB" w14:textId="77777777" w:rsidR="00E41A14" w:rsidRPr="0060183F" w:rsidRDefault="00E41A14" w:rsidP="00DE697B">
      <w:pPr>
        <w:rPr>
          <w:rFonts w:ascii="Arial" w:hAnsi="Arial" w:cs="Arial"/>
          <w:sz w:val="22"/>
          <w:szCs w:val="22"/>
        </w:rPr>
      </w:pPr>
    </w:p>
    <w:p w14:paraId="76DC708F" w14:textId="77777777" w:rsidR="00E860E0" w:rsidRPr="00E860E0" w:rsidRDefault="00E860E0" w:rsidP="00E860E0">
      <w:pPr>
        <w:rPr>
          <w:rFonts w:ascii="Arial" w:hAnsi="Arial" w:cs="Arial"/>
          <w:b/>
          <w:sz w:val="22"/>
          <w:szCs w:val="22"/>
          <w:u w:val="single"/>
        </w:rPr>
      </w:pPr>
      <w:r w:rsidRPr="00E860E0">
        <w:rPr>
          <w:rFonts w:ascii="Arial" w:hAnsi="Arial" w:cs="Arial"/>
          <w:b/>
          <w:sz w:val="22"/>
          <w:szCs w:val="22"/>
          <w:u w:val="single"/>
        </w:rPr>
        <w:t xml:space="preserve">Definition of Drugs </w:t>
      </w:r>
    </w:p>
    <w:p w14:paraId="01D70C9F" w14:textId="77777777" w:rsidR="00E860E0" w:rsidRPr="00E860E0" w:rsidRDefault="00E860E0" w:rsidP="00E860E0">
      <w:pPr>
        <w:rPr>
          <w:rFonts w:ascii="Arial" w:hAnsi="Arial" w:cs="Arial"/>
          <w:bCs/>
          <w:sz w:val="22"/>
          <w:szCs w:val="22"/>
        </w:rPr>
      </w:pPr>
      <w:r w:rsidRPr="00E860E0">
        <w:rPr>
          <w:rFonts w:ascii="Arial" w:hAnsi="Arial" w:cs="Arial"/>
          <w:bCs/>
          <w:sz w:val="22"/>
          <w:szCs w:val="22"/>
        </w:rPr>
        <w:t>The definition of a drug given by the United Nations office on Drugs and Crime is: “A substance people take to change the way they feel, think or behave</w:t>
      </w:r>
      <w:r w:rsidR="006A1172" w:rsidRPr="00E860E0">
        <w:rPr>
          <w:rFonts w:ascii="Arial" w:hAnsi="Arial" w:cs="Arial"/>
          <w:bCs/>
          <w:sz w:val="22"/>
          <w:szCs w:val="22"/>
        </w:rPr>
        <w:t>.”</w:t>
      </w:r>
      <w:r w:rsidRPr="00E860E0">
        <w:rPr>
          <w:rFonts w:ascii="Arial" w:hAnsi="Arial" w:cs="Arial"/>
          <w:bCs/>
          <w:sz w:val="22"/>
          <w:szCs w:val="22"/>
        </w:rPr>
        <w:t xml:space="preserve"> Here, “drugs” and “drug education” is used to refer to: </w:t>
      </w:r>
    </w:p>
    <w:p w14:paraId="320BEE2E" w14:textId="77777777" w:rsidR="00E860E0" w:rsidRPr="00E860E0" w:rsidRDefault="00E860E0" w:rsidP="00E860E0">
      <w:pPr>
        <w:pStyle w:val="ListParagraph"/>
        <w:numPr>
          <w:ilvl w:val="0"/>
          <w:numId w:val="28"/>
        </w:numPr>
        <w:rPr>
          <w:rFonts w:ascii="Arial" w:hAnsi="Arial" w:cs="Arial"/>
          <w:bCs/>
          <w:sz w:val="22"/>
          <w:szCs w:val="22"/>
        </w:rPr>
      </w:pPr>
      <w:r w:rsidRPr="00E860E0">
        <w:rPr>
          <w:rFonts w:ascii="Arial" w:hAnsi="Arial" w:cs="Arial"/>
          <w:bCs/>
          <w:sz w:val="22"/>
          <w:szCs w:val="22"/>
        </w:rPr>
        <w:t xml:space="preserve">all illegal drugs (those controlled by the Misuse of Drugs Act 1971) </w:t>
      </w:r>
    </w:p>
    <w:p w14:paraId="0EBD19F5" w14:textId="77777777" w:rsidR="00E860E0" w:rsidRPr="00E860E0" w:rsidRDefault="00E860E0" w:rsidP="00E860E0">
      <w:pPr>
        <w:pStyle w:val="ListParagraph"/>
        <w:numPr>
          <w:ilvl w:val="0"/>
          <w:numId w:val="28"/>
        </w:numPr>
        <w:rPr>
          <w:rFonts w:ascii="Arial" w:hAnsi="Arial" w:cs="Arial"/>
          <w:bCs/>
          <w:sz w:val="22"/>
          <w:szCs w:val="22"/>
        </w:rPr>
      </w:pPr>
      <w:r w:rsidRPr="00E860E0">
        <w:rPr>
          <w:rFonts w:ascii="Arial" w:hAnsi="Arial" w:cs="Arial"/>
          <w:bCs/>
          <w:sz w:val="22"/>
          <w:szCs w:val="22"/>
        </w:rPr>
        <w:t xml:space="preserve">all legal drugs, including alcohol, tobacco, volatile substances (those giving off a gas or vapour </w:t>
      </w:r>
    </w:p>
    <w:p w14:paraId="07997BD0" w14:textId="77777777" w:rsidR="00E860E0" w:rsidRPr="00E860E0" w:rsidRDefault="00E860E0" w:rsidP="008C36D8">
      <w:pPr>
        <w:pStyle w:val="ListParagraph"/>
        <w:rPr>
          <w:rFonts w:ascii="Arial" w:hAnsi="Arial" w:cs="Arial"/>
          <w:bCs/>
          <w:sz w:val="22"/>
          <w:szCs w:val="22"/>
        </w:rPr>
      </w:pPr>
      <w:r w:rsidRPr="00E860E0">
        <w:rPr>
          <w:rFonts w:ascii="Arial" w:hAnsi="Arial" w:cs="Arial"/>
          <w:bCs/>
          <w:sz w:val="22"/>
          <w:szCs w:val="22"/>
        </w:rPr>
        <w:t xml:space="preserve">which can be inhaled), ketamine, khat, alkyl nitrites (known as poppers) and new </w:t>
      </w:r>
      <w:r w:rsidR="006A1172" w:rsidRPr="00E860E0">
        <w:rPr>
          <w:rFonts w:ascii="Arial" w:hAnsi="Arial" w:cs="Arial"/>
          <w:bCs/>
          <w:sz w:val="22"/>
          <w:szCs w:val="22"/>
        </w:rPr>
        <w:t>psychoactive</w:t>
      </w:r>
      <w:r w:rsidR="006A1172">
        <w:rPr>
          <w:rFonts w:ascii="Arial" w:hAnsi="Arial" w:cs="Arial"/>
          <w:bCs/>
          <w:sz w:val="22"/>
          <w:szCs w:val="22"/>
        </w:rPr>
        <w:t xml:space="preserve"> </w:t>
      </w:r>
    </w:p>
    <w:p w14:paraId="262F89B2" w14:textId="77777777" w:rsidR="00E860E0" w:rsidRPr="00E860E0" w:rsidRDefault="00E860E0" w:rsidP="008C36D8">
      <w:pPr>
        <w:pStyle w:val="ListParagraph"/>
        <w:rPr>
          <w:rFonts w:ascii="Arial" w:hAnsi="Arial" w:cs="Arial"/>
          <w:bCs/>
          <w:sz w:val="22"/>
          <w:szCs w:val="22"/>
        </w:rPr>
      </w:pPr>
      <w:r w:rsidRPr="00E860E0">
        <w:rPr>
          <w:rFonts w:ascii="Arial" w:hAnsi="Arial" w:cs="Arial"/>
          <w:bCs/>
          <w:sz w:val="22"/>
          <w:szCs w:val="22"/>
        </w:rPr>
        <w:t xml:space="preserve">drugs (‘legal highs’) </w:t>
      </w:r>
    </w:p>
    <w:p w14:paraId="08C22ECF" w14:textId="77777777" w:rsidR="005230D0" w:rsidRPr="00E860E0" w:rsidRDefault="00E860E0" w:rsidP="00E860E0">
      <w:pPr>
        <w:pStyle w:val="ListParagraph"/>
        <w:numPr>
          <w:ilvl w:val="0"/>
          <w:numId w:val="26"/>
        </w:numPr>
        <w:rPr>
          <w:rFonts w:ascii="Arial" w:hAnsi="Arial" w:cs="Arial"/>
          <w:bCs/>
          <w:sz w:val="22"/>
          <w:szCs w:val="22"/>
        </w:rPr>
      </w:pPr>
      <w:r w:rsidRPr="00E860E0">
        <w:rPr>
          <w:rFonts w:ascii="Arial" w:hAnsi="Arial" w:cs="Arial"/>
          <w:bCs/>
          <w:sz w:val="22"/>
          <w:szCs w:val="22"/>
        </w:rPr>
        <w:t xml:space="preserve">all </w:t>
      </w:r>
      <w:r w:rsidR="006A1172" w:rsidRPr="00E860E0">
        <w:rPr>
          <w:rFonts w:ascii="Arial" w:hAnsi="Arial" w:cs="Arial"/>
          <w:bCs/>
          <w:sz w:val="22"/>
          <w:szCs w:val="22"/>
        </w:rPr>
        <w:t>over the counter</w:t>
      </w:r>
      <w:r w:rsidRPr="00E860E0">
        <w:rPr>
          <w:rFonts w:ascii="Arial" w:hAnsi="Arial" w:cs="Arial"/>
          <w:bCs/>
          <w:sz w:val="22"/>
          <w:szCs w:val="22"/>
        </w:rPr>
        <w:t xml:space="preserve"> and prescription medicines.</w:t>
      </w:r>
    </w:p>
    <w:p w14:paraId="1C8A7712" w14:textId="77777777" w:rsidR="00E860E0" w:rsidRDefault="00E860E0" w:rsidP="00DE697B">
      <w:pPr>
        <w:rPr>
          <w:rFonts w:ascii="Arial" w:hAnsi="Arial" w:cs="Arial"/>
          <w:b/>
          <w:sz w:val="22"/>
          <w:szCs w:val="22"/>
          <w:u w:val="single"/>
        </w:rPr>
      </w:pPr>
    </w:p>
    <w:p w14:paraId="0706A60A" w14:textId="77777777" w:rsidR="00DE697B" w:rsidRPr="0060183F" w:rsidRDefault="00DE697B" w:rsidP="00DE697B">
      <w:pPr>
        <w:rPr>
          <w:rFonts w:ascii="Arial" w:hAnsi="Arial" w:cs="Arial"/>
          <w:b/>
          <w:sz w:val="22"/>
          <w:szCs w:val="22"/>
          <w:u w:val="single"/>
        </w:rPr>
      </w:pPr>
      <w:r w:rsidRPr="0060183F">
        <w:rPr>
          <w:rFonts w:ascii="Arial" w:hAnsi="Arial" w:cs="Arial"/>
          <w:b/>
          <w:sz w:val="22"/>
          <w:szCs w:val="22"/>
          <w:u w:val="single"/>
        </w:rPr>
        <w:t>A</w:t>
      </w:r>
      <w:r w:rsidR="0034018D" w:rsidRPr="0060183F">
        <w:rPr>
          <w:rFonts w:ascii="Arial" w:hAnsi="Arial" w:cs="Arial"/>
          <w:b/>
          <w:sz w:val="22"/>
          <w:szCs w:val="22"/>
          <w:u w:val="single"/>
        </w:rPr>
        <w:t>ims</w:t>
      </w:r>
      <w:r w:rsidR="003B1A67" w:rsidRPr="0060183F">
        <w:rPr>
          <w:rFonts w:ascii="Arial" w:hAnsi="Arial" w:cs="Arial"/>
          <w:b/>
          <w:sz w:val="22"/>
          <w:szCs w:val="22"/>
          <w:u w:val="single"/>
        </w:rPr>
        <w:t xml:space="preserve"> of the Policy</w:t>
      </w:r>
    </w:p>
    <w:p w14:paraId="251C7F76" w14:textId="77777777" w:rsidR="00DE697B" w:rsidRPr="0060183F" w:rsidRDefault="00DE697B">
      <w:pPr>
        <w:rPr>
          <w:rFonts w:ascii="Arial" w:hAnsi="Arial" w:cs="Arial"/>
          <w:sz w:val="22"/>
          <w:szCs w:val="22"/>
        </w:rPr>
      </w:pPr>
    </w:p>
    <w:p w14:paraId="5152A3B0" w14:textId="22F7D403" w:rsidR="00DE697B" w:rsidRPr="0060183F" w:rsidRDefault="00F74C6F">
      <w:pPr>
        <w:rPr>
          <w:rFonts w:ascii="Arial" w:hAnsi="Arial" w:cs="Arial"/>
          <w:sz w:val="22"/>
          <w:szCs w:val="22"/>
        </w:rPr>
      </w:pPr>
      <w:r w:rsidRPr="00483A8C">
        <w:rPr>
          <w:rFonts w:ascii="Arial" w:hAnsi="Arial" w:cs="Arial"/>
          <w:sz w:val="22"/>
          <w:szCs w:val="22"/>
        </w:rPr>
        <w:lastRenderedPageBreak/>
        <w:t>The aim of our drugs education is to enable our pupils to make healthy informed choices</w:t>
      </w:r>
      <w:r w:rsidR="00D8256D" w:rsidRPr="00483A8C">
        <w:rPr>
          <w:rFonts w:ascii="Arial" w:hAnsi="Arial" w:cs="Arial"/>
          <w:sz w:val="22"/>
          <w:szCs w:val="22"/>
        </w:rPr>
        <w:t xml:space="preserve"> that keep them safe</w:t>
      </w:r>
      <w:r w:rsidRPr="00483A8C">
        <w:rPr>
          <w:rFonts w:ascii="Arial" w:hAnsi="Arial" w:cs="Arial"/>
          <w:sz w:val="22"/>
          <w:szCs w:val="22"/>
        </w:rPr>
        <w:t xml:space="preserve">. </w:t>
      </w:r>
      <w:r w:rsidR="003B1A67" w:rsidRPr="00483A8C">
        <w:rPr>
          <w:rFonts w:ascii="Arial" w:hAnsi="Arial" w:cs="Arial"/>
          <w:sz w:val="22"/>
          <w:szCs w:val="22"/>
        </w:rPr>
        <w:t xml:space="preserve">This policy </w:t>
      </w:r>
      <w:r w:rsidR="003B1A67" w:rsidRPr="0060183F">
        <w:rPr>
          <w:rFonts w:ascii="Arial" w:hAnsi="Arial" w:cs="Arial"/>
          <w:sz w:val="22"/>
          <w:szCs w:val="22"/>
        </w:rPr>
        <w:t xml:space="preserve">is </w:t>
      </w:r>
      <w:r w:rsidRPr="0060183F">
        <w:rPr>
          <w:rFonts w:ascii="Arial" w:hAnsi="Arial" w:cs="Arial"/>
          <w:sz w:val="22"/>
          <w:szCs w:val="22"/>
        </w:rPr>
        <w:t xml:space="preserve">therefore </w:t>
      </w:r>
      <w:r w:rsidR="003B1A67" w:rsidRPr="0060183F">
        <w:rPr>
          <w:rFonts w:ascii="Arial" w:hAnsi="Arial" w:cs="Arial"/>
          <w:sz w:val="22"/>
          <w:szCs w:val="22"/>
        </w:rPr>
        <w:t xml:space="preserve">for all staff, pupils, parents/carers, prospective parents/carers, governors, </w:t>
      </w:r>
      <w:r w:rsidR="006A1172" w:rsidRPr="0060183F">
        <w:rPr>
          <w:rFonts w:ascii="Arial" w:hAnsi="Arial" w:cs="Arial"/>
          <w:sz w:val="22"/>
          <w:szCs w:val="22"/>
        </w:rPr>
        <w:t>visitors,</w:t>
      </w:r>
      <w:r w:rsidR="003B1A67" w:rsidRPr="0060183F">
        <w:rPr>
          <w:rFonts w:ascii="Arial" w:hAnsi="Arial" w:cs="Arial"/>
          <w:sz w:val="22"/>
          <w:szCs w:val="22"/>
        </w:rPr>
        <w:t xml:space="preserve"> and partner agencies </w:t>
      </w:r>
      <w:r w:rsidR="003B1A67" w:rsidRPr="00F863F9">
        <w:rPr>
          <w:rFonts w:ascii="Arial" w:hAnsi="Arial" w:cs="Arial"/>
          <w:sz w:val="22"/>
          <w:szCs w:val="22"/>
        </w:rPr>
        <w:t>working within school</w:t>
      </w:r>
      <w:r w:rsidR="00E41A14">
        <w:rPr>
          <w:rFonts w:ascii="Arial" w:hAnsi="Arial" w:cs="Arial"/>
          <w:sz w:val="22"/>
          <w:szCs w:val="22"/>
        </w:rPr>
        <w:t>.</w:t>
      </w:r>
    </w:p>
    <w:p w14:paraId="6A5E7E43" w14:textId="77777777" w:rsidR="00181B5D" w:rsidRPr="0060183F" w:rsidRDefault="00181B5D">
      <w:pPr>
        <w:rPr>
          <w:rFonts w:ascii="Arial" w:hAnsi="Arial" w:cs="Arial"/>
          <w:sz w:val="22"/>
          <w:szCs w:val="22"/>
        </w:rPr>
      </w:pPr>
    </w:p>
    <w:p w14:paraId="461EBCB0" w14:textId="77777777" w:rsidR="00DE697B" w:rsidRPr="0060183F" w:rsidRDefault="00DE697B">
      <w:pPr>
        <w:rPr>
          <w:rFonts w:ascii="Arial" w:hAnsi="Arial" w:cs="Arial"/>
          <w:b/>
          <w:sz w:val="22"/>
          <w:szCs w:val="22"/>
          <w:u w:val="single"/>
        </w:rPr>
      </w:pPr>
      <w:r w:rsidRPr="0060183F">
        <w:rPr>
          <w:rFonts w:ascii="Arial" w:hAnsi="Arial" w:cs="Arial"/>
          <w:b/>
          <w:sz w:val="22"/>
          <w:szCs w:val="22"/>
          <w:u w:val="single"/>
        </w:rPr>
        <w:t>General Principles</w:t>
      </w:r>
    </w:p>
    <w:p w14:paraId="24397871" w14:textId="77777777" w:rsidR="00DE697B" w:rsidRPr="0060183F" w:rsidRDefault="00DE697B">
      <w:pPr>
        <w:rPr>
          <w:rFonts w:ascii="Arial" w:hAnsi="Arial" w:cs="Arial"/>
          <w:b/>
          <w:sz w:val="22"/>
          <w:szCs w:val="22"/>
        </w:rPr>
      </w:pPr>
    </w:p>
    <w:p w14:paraId="4BCE4BFC" w14:textId="77777777" w:rsidR="005230D0" w:rsidRPr="0060183F" w:rsidRDefault="00135D57" w:rsidP="005230D0">
      <w:pPr>
        <w:rPr>
          <w:rFonts w:ascii="Arial" w:hAnsi="Arial" w:cs="Arial"/>
          <w:sz w:val="22"/>
          <w:szCs w:val="22"/>
        </w:rPr>
      </w:pPr>
      <w:r>
        <w:rPr>
          <w:rFonts w:ascii="Arial" w:hAnsi="Arial" w:cs="Arial"/>
          <w:sz w:val="22"/>
          <w:szCs w:val="22"/>
        </w:rPr>
        <w:t>Our collaboration</w:t>
      </w:r>
      <w:r w:rsidR="00DE697B" w:rsidRPr="0060183F">
        <w:rPr>
          <w:rFonts w:ascii="Arial" w:hAnsi="Arial" w:cs="Arial"/>
          <w:sz w:val="22"/>
          <w:szCs w:val="22"/>
        </w:rPr>
        <w:t xml:space="preserve"> is committed to health and safety of all its staff and pupils and will take action to safeguard and promote their well-being. We have a duty to inform and educate our pupils on the consequences of drug use and misuse as part of our concern</w:t>
      </w:r>
      <w:r w:rsidR="00EF7CEA" w:rsidRPr="0060183F">
        <w:rPr>
          <w:rFonts w:ascii="Arial" w:hAnsi="Arial" w:cs="Arial"/>
          <w:sz w:val="22"/>
          <w:szCs w:val="22"/>
        </w:rPr>
        <w:t xml:space="preserve"> for their welfare.</w:t>
      </w:r>
      <w:r w:rsidR="00EE7C4F" w:rsidRPr="0060183F">
        <w:rPr>
          <w:rFonts w:ascii="Arial" w:hAnsi="Arial" w:cs="Arial"/>
          <w:sz w:val="22"/>
          <w:szCs w:val="22"/>
        </w:rPr>
        <w:t xml:space="preserve"> Sharing the responsibility for the education of our pupils with parents/carers is fundamental to </w:t>
      </w:r>
      <w:r>
        <w:rPr>
          <w:rFonts w:ascii="Arial" w:hAnsi="Arial" w:cs="Arial"/>
          <w:sz w:val="22"/>
          <w:szCs w:val="22"/>
        </w:rPr>
        <w:t xml:space="preserve">our </w:t>
      </w:r>
      <w:r w:rsidR="006A1172">
        <w:rPr>
          <w:rFonts w:ascii="Arial" w:hAnsi="Arial" w:cs="Arial"/>
          <w:sz w:val="22"/>
          <w:szCs w:val="22"/>
        </w:rPr>
        <w:t>collaboration’s</w:t>
      </w:r>
      <w:r>
        <w:rPr>
          <w:rFonts w:ascii="Arial" w:hAnsi="Arial" w:cs="Arial"/>
          <w:sz w:val="22"/>
          <w:szCs w:val="22"/>
        </w:rPr>
        <w:t xml:space="preserve"> </w:t>
      </w:r>
      <w:r w:rsidR="00EE7C4F" w:rsidRPr="0060183F">
        <w:rPr>
          <w:rFonts w:ascii="Arial" w:hAnsi="Arial" w:cs="Arial"/>
          <w:sz w:val="22"/>
          <w:szCs w:val="22"/>
        </w:rPr>
        <w:t>values and practice</w:t>
      </w:r>
      <w:r w:rsidR="006A1172" w:rsidRPr="0060183F">
        <w:rPr>
          <w:rFonts w:ascii="Arial" w:hAnsi="Arial" w:cs="Arial"/>
          <w:sz w:val="22"/>
          <w:szCs w:val="22"/>
        </w:rPr>
        <w:t xml:space="preserve">. </w:t>
      </w:r>
    </w:p>
    <w:p w14:paraId="4445E095" w14:textId="77777777" w:rsidR="005230D0" w:rsidRPr="0060183F" w:rsidRDefault="005230D0" w:rsidP="005230D0">
      <w:pPr>
        <w:rPr>
          <w:rFonts w:ascii="Arial" w:hAnsi="Arial" w:cs="Arial"/>
          <w:sz w:val="22"/>
          <w:szCs w:val="22"/>
        </w:rPr>
      </w:pPr>
    </w:p>
    <w:p w14:paraId="00A7D77C" w14:textId="01C14CAD" w:rsidR="00EF7CEA" w:rsidRDefault="00483A8C">
      <w:pPr>
        <w:rPr>
          <w:rFonts w:ascii="Arial" w:hAnsi="Arial" w:cs="Arial"/>
          <w:sz w:val="22"/>
          <w:szCs w:val="22"/>
        </w:rPr>
      </w:pPr>
      <w:r w:rsidRPr="00483A8C">
        <w:rPr>
          <w:rFonts w:ascii="Arial" w:hAnsi="Arial" w:cs="Arial"/>
          <w:sz w:val="22"/>
          <w:szCs w:val="22"/>
        </w:rPr>
        <w:t>Drug awareness / county lines updates will form part of ongoing safeguarding training within school and the school's Designated Safeguarding Leads will have updates as a part of their refresher training</w:t>
      </w:r>
    </w:p>
    <w:p w14:paraId="3D71C17A" w14:textId="77777777" w:rsidR="00483A8C" w:rsidRPr="0060183F" w:rsidRDefault="00483A8C">
      <w:pPr>
        <w:rPr>
          <w:rFonts w:ascii="Arial" w:hAnsi="Arial" w:cs="Arial"/>
          <w:sz w:val="22"/>
          <w:szCs w:val="22"/>
        </w:rPr>
      </w:pPr>
    </w:p>
    <w:p w14:paraId="42026CE4" w14:textId="77777777" w:rsidR="00341572" w:rsidRDefault="00EF7CEA" w:rsidP="00341572">
      <w:pPr>
        <w:rPr>
          <w:rFonts w:ascii="Arial" w:hAnsi="Arial" w:cs="Arial"/>
          <w:sz w:val="22"/>
          <w:szCs w:val="22"/>
        </w:rPr>
      </w:pPr>
      <w:r w:rsidRPr="0060183F">
        <w:rPr>
          <w:rFonts w:ascii="Arial" w:hAnsi="Arial" w:cs="Arial"/>
          <w:sz w:val="22"/>
          <w:szCs w:val="22"/>
        </w:rPr>
        <w:t xml:space="preserve">Drugs </w:t>
      </w:r>
      <w:r w:rsidRPr="001124C1">
        <w:rPr>
          <w:rFonts w:ascii="Arial" w:hAnsi="Arial" w:cs="Arial"/>
          <w:sz w:val="22"/>
          <w:szCs w:val="22"/>
        </w:rPr>
        <w:t>education is promoted through personal, social and health education (P.S.H.E) a</w:t>
      </w:r>
      <w:r w:rsidR="007E2300">
        <w:rPr>
          <w:rFonts w:ascii="Arial" w:hAnsi="Arial" w:cs="Arial"/>
          <w:sz w:val="22"/>
          <w:szCs w:val="22"/>
        </w:rPr>
        <w:t>s part of our Talking Points Curriculum</w:t>
      </w:r>
      <w:r w:rsidR="008C0B13">
        <w:rPr>
          <w:rFonts w:ascii="Arial" w:hAnsi="Arial" w:cs="Arial"/>
          <w:sz w:val="22"/>
          <w:szCs w:val="22"/>
        </w:rPr>
        <w:t xml:space="preserve"> (see appendix 1.)</w:t>
      </w:r>
      <w:r w:rsidR="007E2300">
        <w:rPr>
          <w:rFonts w:ascii="Arial" w:hAnsi="Arial" w:cs="Arial"/>
          <w:sz w:val="22"/>
          <w:szCs w:val="22"/>
        </w:rPr>
        <w:t xml:space="preserve">. </w:t>
      </w:r>
      <w:r w:rsidR="00BA0EE9" w:rsidRPr="001124C1">
        <w:rPr>
          <w:rFonts w:ascii="Arial" w:hAnsi="Arial" w:cs="Arial"/>
          <w:sz w:val="22"/>
          <w:szCs w:val="22"/>
        </w:rPr>
        <w:t xml:space="preserve">In addition, </w:t>
      </w:r>
      <w:r w:rsidR="00BA7E12" w:rsidRPr="001124C1">
        <w:rPr>
          <w:rFonts w:ascii="Arial" w:hAnsi="Arial" w:cs="Arial"/>
          <w:sz w:val="22"/>
          <w:szCs w:val="22"/>
        </w:rPr>
        <w:t xml:space="preserve">drugs education </w:t>
      </w:r>
      <w:r w:rsidR="00BA0EE9" w:rsidRPr="001124C1">
        <w:rPr>
          <w:rFonts w:ascii="Arial" w:hAnsi="Arial" w:cs="Arial"/>
          <w:sz w:val="22"/>
          <w:szCs w:val="22"/>
        </w:rPr>
        <w:t>is covered through school assemblies for all to access.</w:t>
      </w:r>
      <w:r w:rsidR="00BA0EE9" w:rsidRPr="0060183F">
        <w:rPr>
          <w:rFonts w:ascii="Arial" w:hAnsi="Arial" w:cs="Arial"/>
          <w:sz w:val="22"/>
          <w:szCs w:val="22"/>
        </w:rPr>
        <w:t xml:space="preserve"> </w:t>
      </w:r>
    </w:p>
    <w:p w14:paraId="72182D2F" w14:textId="77777777" w:rsidR="00341572" w:rsidRDefault="00341572" w:rsidP="00341572">
      <w:pPr>
        <w:rPr>
          <w:rFonts w:ascii="Arial" w:hAnsi="Arial" w:cs="Arial"/>
          <w:sz w:val="22"/>
          <w:szCs w:val="22"/>
        </w:rPr>
      </w:pPr>
    </w:p>
    <w:p w14:paraId="248A5EE2" w14:textId="77777777" w:rsidR="00341572" w:rsidRPr="00C423E1" w:rsidRDefault="00341572" w:rsidP="00341572">
      <w:pPr>
        <w:rPr>
          <w:rFonts w:ascii="Arial" w:hAnsi="Arial" w:cs="Arial"/>
          <w:sz w:val="22"/>
        </w:rPr>
      </w:pPr>
      <w:r w:rsidRPr="00C423E1">
        <w:rPr>
          <w:rFonts w:ascii="Arial" w:hAnsi="Arial" w:cs="Arial"/>
          <w:b/>
          <w:bCs/>
          <w:sz w:val="22"/>
        </w:rPr>
        <w:t>Key Stage</w:t>
      </w:r>
      <w:r w:rsidR="00A944DC">
        <w:rPr>
          <w:rFonts w:ascii="Arial" w:hAnsi="Arial" w:cs="Arial"/>
          <w:b/>
          <w:bCs/>
          <w:sz w:val="22"/>
        </w:rPr>
        <w:t xml:space="preserve"> </w:t>
      </w:r>
      <w:r w:rsidRPr="00C423E1">
        <w:rPr>
          <w:rFonts w:ascii="Arial" w:hAnsi="Arial" w:cs="Arial"/>
          <w:b/>
          <w:bCs/>
          <w:sz w:val="22"/>
        </w:rPr>
        <w:t>1</w:t>
      </w:r>
      <w:r w:rsidRPr="00C423E1">
        <w:rPr>
          <w:rFonts w:ascii="Arial" w:hAnsi="Arial" w:cs="Arial"/>
          <w:sz w:val="22"/>
        </w:rPr>
        <w:t xml:space="preserve"> focuses on what are safe and unsafe substances, what medicines</w:t>
      </w:r>
      <w:r>
        <w:rPr>
          <w:rFonts w:ascii="Arial" w:hAnsi="Arial" w:cs="Arial"/>
          <w:sz w:val="22"/>
        </w:rPr>
        <w:t xml:space="preserve"> are</w:t>
      </w:r>
      <w:r w:rsidRPr="00C423E1">
        <w:rPr>
          <w:rFonts w:ascii="Arial" w:hAnsi="Arial" w:cs="Arial"/>
          <w:sz w:val="22"/>
        </w:rPr>
        <w:t>, why people take them and how to take them safely, being ill and getting better and what to do if someone persuades you to take something dangerous</w:t>
      </w:r>
      <w:r w:rsidR="007E2300">
        <w:rPr>
          <w:rFonts w:ascii="Arial" w:hAnsi="Arial" w:cs="Arial"/>
          <w:sz w:val="22"/>
        </w:rPr>
        <w:t>.</w:t>
      </w:r>
    </w:p>
    <w:p w14:paraId="6B66D2D9" w14:textId="77777777" w:rsidR="00341572" w:rsidRPr="00C423E1" w:rsidRDefault="00341572" w:rsidP="00341572">
      <w:pPr>
        <w:rPr>
          <w:rFonts w:ascii="Arial" w:hAnsi="Arial" w:cs="Arial"/>
          <w:sz w:val="22"/>
        </w:rPr>
      </w:pPr>
    </w:p>
    <w:p w14:paraId="62B3CB5C" w14:textId="5F8F52A6" w:rsidR="00341572" w:rsidRDefault="00341572" w:rsidP="00341572">
      <w:pPr>
        <w:rPr>
          <w:rFonts w:ascii="Arial" w:hAnsi="Arial" w:cs="Arial"/>
          <w:sz w:val="22"/>
        </w:rPr>
      </w:pPr>
      <w:r w:rsidRPr="00C423E1">
        <w:rPr>
          <w:rFonts w:ascii="Arial" w:hAnsi="Arial" w:cs="Arial"/>
          <w:b/>
          <w:bCs/>
          <w:sz w:val="22"/>
        </w:rPr>
        <w:t xml:space="preserve">Key Stage 2 </w:t>
      </w:r>
      <w:r w:rsidRPr="00B228B4">
        <w:rPr>
          <w:rFonts w:ascii="Arial" w:hAnsi="Arial" w:cs="Arial"/>
          <w:sz w:val="22"/>
        </w:rPr>
        <w:t>focuses on what a drug is, the effects and risks of drugs including tobacco</w:t>
      </w:r>
      <w:r w:rsidR="00D12709" w:rsidRPr="00B228B4">
        <w:rPr>
          <w:rFonts w:ascii="Arial" w:hAnsi="Arial" w:cs="Arial"/>
          <w:sz w:val="22"/>
        </w:rPr>
        <w:t>, vapes</w:t>
      </w:r>
      <w:r w:rsidRPr="00B228B4">
        <w:rPr>
          <w:rFonts w:ascii="Arial" w:hAnsi="Arial" w:cs="Arial"/>
          <w:sz w:val="22"/>
        </w:rPr>
        <w:t xml:space="preserve"> and alcohol, managing peer </w:t>
      </w:r>
      <w:r w:rsidR="006A1172" w:rsidRPr="00B228B4">
        <w:rPr>
          <w:rFonts w:ascii="Arial" w:hAnsi="Arial" w:cs="Arial"/>
          <w:sz w:val="22"/>
        </w:rPr>
        <w:t>influences,</w:t>
      </w:r>
      <w:r w:rsidRPr="00B228B4">
        <w:rPr>
          <w:rFonts w:ascii="Arial" w:hAnsi="Arial" w:cs="Arial"/>
          <w:sz w:val="22"/>
        </w:rPr>
        <w:t xml:space="preserve"> and resisting pressure to take risks and be able to make safe decisions.</w:t>
      </w:r>
      <w:r w:rsidRPr="00C423E1">
        <w:rPr>
          <w:rFonts w:ascii="Arial" w:hAnsi="Arial" w:cs="Arial"/>
          <w:sz w:val="22"/>
        </w:rPr>
        <w:t xml:space="preserve"> </w:t>
      </w:r>
    </w:p>
    <w:p w14:paraId="268D846E" w14:textId="77777777" w:rsidR="00181B5D" w:rsidRPr="0060183F" w:rsidRDefault="00181B5D">
      <w:pPr>
        <w:rPr>
          <w:rFonts w:ascii="Arial" w:hAnsi="Arial" w:cs="Arial"/>
          <w:sz w:val="22"/>
          <w:szCs w:val="22"/>
        </w:rPr>
      </w:pPr>
    </w:p>
    <w:p w14:paraId="1E1E3B0B" w14:textId="77777777" w:rsidR="00EF7CEA" w:rsidRPr="0060183F" w:rsidRDefault="00EF7CEA">
      <w:pPr>
        <w:rPr>
          <w:rFonts w:ascii="Arial" w:hAnsi="Arial" w:cs="Arial"/>
          <w:b/>
          <w:sz w:val="22"/>
          <w:szCs w:val="22"/>
          <w:u w:val="single"/>
        </w:rPr>
      </w:pPr>
      <w:r w:rsidRPr="0060183F">
        <w:rPr>
          <w:rFonts w:ascii="Arial" w:hAnsi="Arial" w:cs="Arial"/>
          <w:b/>
          <w:sz w:val="22"/>
          <w:szCs w:val="22"/>
          <w:u w:val="single"/>
        </w:rPr>
        <w:t>Curriculum Aims</w:t>
      </w:r>
    </w:p>
    <w:p w14:paraId="08CBC8A0" w14:textId="77777777" w:rsidR="00EF7CEA" w:rsidRPr="0060183F" w:rsidRDefault="00EF7CEA">
      <w:pPr>
        <w:rPr>
          <w:rFonts w:ascii="Arial" w:hAnsi="Arial" w:cs="Arial"/>
          <w:b/>
          <w:sz w:val="22"/>
          <w:szCs w:val="22"/>
        </w:rPr>
      </w:pPr>
    </w:p>
    <w:p w14:paraId="0CDC5B60" w14:textId="77777777" w:rsidR="00EF7CEA" w:rsidRPr="0060183F" w:rsidRDefault="00EF7CEA" w:rsidP="00EF7CEA">
      <w:pPr>
        <w:rPr>
          <w:rFonts w:ascii="Arial" w:hAnsi="Arial" w:cs="Arial"/>
          <w:sz w:val="22"/>
          <w:szCs w:val="22"/>
        </w:rPr>
      </w:pPr>
      <w:r w:rsidRPr="0060183F">
        <w:rPr>
          <w:rFonts w:ascii="Arial" w:hAnsi="Arial" w:cs="Arial"/>
          <w:sz w:val="22"/>
          <w:szCs w:val="22"/>
        </w:rPr>
        <w:t>Within this overall framework, the following curriculum aims are promoted:</w:t>
      </w:r>
    </w:p>
    <w:p w14:paraId="7CAA1CA8" w14:textId="77777777" w:rsidR="00EF7CEA" w:rsidRPr="0060183F" w:rsidRDefault="00EF7CEA" w:rsidP="00EF7CEA">
      <w:pPr>
        <w:rPr>
          <w:rFonts w:ascii="Arial" w:hAnsi="Arial" w:cs="Arial"/>
          <w:sz w:val="22"/>
          <w:szCs w:val="22"/>
        </w:rPr>
      </w:pPr>
    </w:p>
    <w:p w14:paraId="251A4E5F" w14:textId="5313B6D6" w:rsidR="00A56ABE" w:rsidRPr="00B228B4" w:rsidRDefault="00A56ABE" w:rsidP="00EE7C4F">
      <w:pPr>
        <w:numPr>
          <w:ilvl w:val="0"/>
          <w:numId w:val="22"/>
        </w:numPr>
        <w:rPr>
          <w:rFonts w:ascii="Arial" w:hAnsi="Arial" w:cs="Arial"/>
          <w:sz w:val="22"/>
          <w:szCs w:val="22"/>
        </w:rPr>
      </w:pPr>
      <w:r w:rsidRPr="0060183F">
        <w:rPr>
          <w:rFonts w:ascii="Arial" w:hAnsi="Arial" w:cs="Arial"/>
          <w:sz w:val="22"/>
          <w:szCs w:val="22"/>
        </w:rPr>
        <w:t xml:space="preserve">Provide accurate information about drugs, </w:t>
      </w:r>
      <w:r w:rsidRPr="00B228B4">
        <w:rPr>
          <w:rFonts w:ascii="Arial" w:hAnsi="Arial" w:cs="Arial"/>
          <w:sz w:val="22"/>
          <w:szCs w:val="22"/>
        </w:rPr>
        <w:t xml:space="preserve">including medicines (over the counter and prescribed), volatile substances, alcohol, </w:t>
      </w:r>
      <w:r w:rsidR="006A1172" w:rsidRPr="00B228B4">
        <w:rPr>
          <w:rFonts w:ascii="Arial" w:hAnsi="Arial" w:cs="Arial"/>
          <w:sz w:val="22"/>
          <w:szCs w:val="22"/>
        </w:rPr>
        <w:t>tobacco,</w:t>
      </w:r>
      <w:r w:rsidRPr="00B228B4">
        <w:rPr>
          <w:rFonts w:ascii="Arial" w:hAnsi="Arial" w:cs="Arial"/>
          <w:sz w:val="22"/>
          <w:szCs w:val="22"/>
        </w:rPr>
        <w:t xml:space="preserve"> </w:t>
      </w:r>
      <w:r w:rsidR="00D12709" w:rsidRPr="00B228B4">
        <w:rPr>
          <w:rFonts w:ascii="Arial" w:hAnsi="Arial" w:cs="Arial"/>
          <w:sz w:val="22"/>
          <w:szCs w:val="22"/>
        </w:rPr>
        <w:t xml:space="preserve">vapes </w:t>
      </w:r>
      <w:r w:rsidRPr="00B228B4">
        <w:rPr>
          <w:rFonts w:ascii="Arial" w:hAnsi="Arial" w:cs="Arial"/>
          <w:sz w:val="22"/>
          <w:szCs w:val="22"/>
        </w:rPr>
        <w:t xml:space="preserve">and illegal </w:t>
      </w:r>
      <w:r w:rsidR="006A1172" w:rsidRPr="00B228B4">
        <w:rPr>
          <w:rFonts w:ascii="Arial" w:hAnsi="Arial" w:cs="Arial"/>
          <w:sz w:val="22"/>
          <w:szCs w:val="22"/>
        </w:rPr>
        <w:t>drugs.</w:t>
      </w:r>
    </w:p>
    <w:p w14:paraId="7D3D575E" w14:textId="77777777" w:rsidR="00A56ABE" w:rsidRPr="00B228B4" w:rsidRDefault="00A56ABE" w:rsidP="00EE7C4F">
      <w:pPr>
        <w:numPr>
          <w:ilvl w:val="0"/>
          <w:numId w:val="22"/>
        </w:numPr>
        <w:rPr>
          <w:rFonts w:ascii="Arial" w:hAnsi="Arial" w:cs="Arial"/>
          <w:sz w:val="22"/>
          <w:szCs w:val="22"/>
        </w:rPr>
      </w:pPr>
      <w:r w:rsidRPr="00B228B4">
        <w:rPr>
          <w:rFonts w:ascii="Arial" w:hAnsi="Arial" w:cs="Arial"/>
          <w:sz w:val="22"/>
          <w:szCs w:val="22"/>
        </w:rPr>
        <w:t>Understand that certain people, with particular medical needs will use medication as part of their every</w:t>
      </w:r>
      <w:r w:rsidR="00EE7C4F" w:rsidRPr="00B228B4">
        <w:rPr>
          <w:rFonts w:ascii="Arial" w:hAnsi="Arial" w:cs="Arial"/>
          <w:sz w:val="22"/>
          <w:szCs w:val="22"/>
        </w:rPr>
        <w:t>-</w:t>
      </w:r>
      <w:r w:rsidRPr="00B228B4">
        <w:rPr>
          <w:rFonts w:ascii="Arial" w:hAnsi="Arial" w:cs="Arial"/>
          <w:sz w:val="22"/>
          <w:szCs w:val="22"/>
        </w:rPr>
        <w:t xml:space="preserve">day life and that this is normal for </w:t>
      </w:r>
      <w:r w:rsidR="006A1172" w:rsidRPr="00B228B4">
        <w:rPr>
          <w:rFonts w:ascii="Arial" w:hAnsi="Arial" w:cs="Arial"/>
          <w:sz w:val="22"/>
          <w:szCs w:val="22"/>
        </w:rPr>
        <w:t>them.</w:t>
      </w:r>
    </w:p>
    <w:p w14:paraId="354DAE94" w14:textId="77777777" w:rsidR="00A56ABE" w:rsidRPr="0060183F" w:rsidRDefault="00A56ABE" w:rsidP="00EE7C4F">
      <w:pPr>
        <w:numPr>
          <w:ilvl w:val="0"/>
          <w:numId w:val="22"/>
        </w:numPr>
        <w:rPr>
          <w:rFonts w:ascii="Arial" w:hAnsi="Arial" w:cs="Arial"/>
          <w:sz w:val="22"/>
          <w:szCs w:val="22"/>
        </w:rPr>
      </w:pPr>
      <w:r w:rsidRPr="00B228B4">
        <w:rPr>
          <w:rFonts w:ascii="Arial" w:hAnsi="Arial" w:cs="Arial"/>
          <w:sz w:val="22"/>
          <w:szCs w:val="22"/>
        </w:rPr>
        <w:t>Increase understanding about the implications and possible consequences of drug use and misuse, exploring the risks and consequences of their own</w:t>
      </w:r>
      <w:r w:rsidRPr="0060183F">
        <w:rPr>
          <w:rFonts w:ascii="Arial" w:hAnsi="Arial" w:cs="Arial"/>
          <w:sz w:val="22"/>
          <w:szCs w:val="22"/>
        </w:rPr>
        <w:t xml:space="preserve"> and others’ </w:t>
      </w:r>
      <w:r w:rsidR="006A1172" w:rsidRPr="0060183F">
        <w:rPr>
          <w:rFonts w:ascii="Arial" w:hAnsi="Arial" w:cs="Arial"/>
          <w:sz w:val="22"/>
          <w:szCs w:val="22"/>
        </w:rPr>
        <w:t>actions.</w:t>
      </w:r>
    </w:p>
    <w:p w14:paraId="002F404E" w14:textId="77777777" w:rsidR="00A56ABE" w:rsidRPr="0060183F" w:rsidRDefault="00A56ABE" w:rsidP="00EE7C4F">
      <w:pPr>
        <w:numPr>
          <w:ilvl w:val="0"/>
          <w:numId w:val="22"/>
        </w:numPr>
        <w:rPr>
          <w:rFonts w:ascii="Arial" w:hAnsi="Arial" w:cs="Arial"/>
          <w:sz w:val="22"/>
          <w:szCs w:val="22"/>
        </w:rPr>
      </w:pPr>
      <w:r w:rsidRPr="0060183F">
        <w:rPr>
          <w:rFonts w:ascii="Arial" w:hAnsi="Arial" w:cs="Arial"/>
          <w:sz w:val="22"/>
          <w:szCs w:val="22"/>
        </w:rPr>
        <w:t>Raise awareness of safety issues with regard to drugs</w:t>
      </w:r>
    </w:p>
    <w:p w14:paraId="2FC2B053" w14:textId="77777777" w:rsidR="00A56ABE" w:rsidRPr="0060183F" w:rsidRDefault="00A56ABE" w:rsidP="00EE7C4F">
      <w:pPr>
        <w:numPr>
          <w:ilvl w:val="0"/>
          <w:numId w:val="22"/>
        </w:numPr>
        <w:rPr>
          <w:rFonts w:ascii="Arial" w:hAnsi="Arial" w:cs="Arial"/>
          <w:sz w:val="22"/>
          <w:szCs w:val="22"/>
        </w:rPr>
      </w:pPr>
      <w:r w:rsidRPr="0060183F">
        <w:rPr>
          <w:rFonts w:ascii="Arial" w:hAnsi="Arial" w:cs="Arial"/>
          <w:sz w:val="22"/>
          <w:szCs w:val="22"/>
        </w:rPr>
        <w:t xml:space="preserve">Explore and clarify attitudes towards drugs, drug use and misuse and drug users, correcting misunderstandings, promoting positive </w:t>
      </w:r>
      <w:r w:rsidR="006A1172" w:rsidRPr="0060183F">
        <w:rPr>
          <w:rFonts w:ascii="Arial" w:hAnsi="Arial" w:cs="Arial"/>
          <w:sz w:val="22"/>
          <w:szCs w:val="22"/>
        </w:rPr>
        <w:t>attitudes,</w:t>
      </w:r>
      <w:r w:rsidRPr="0060183F">
        <w:rPr>
          <w:rFonts w:ascii="Arial" w:hAnsi="Arial" w:cs="Arial"/>
          <w:sz w:val="22"/>
          <w:szCs w:val="22"/>
        </w:rPr>
        <w:t xml:space="preserve"> and challenging harmful </w:t>
      </w:r>
      <w:r w:rsidR="006A1172" w:rsidRPr="0060183F">
        <w:rPr>
          <w:rFonts w:ascii="Arial" w:hAnsi="Arial" w:cs="Arial"/>
          <w:sz w:val="22"/>
          <w:szCs w:val="22"/>
        </w:rPr>
        <w:t>ones.</w:t>
      </w:r>
    </w:p>
    <w:p w14:paraId="5AF33EA3" w14:textId="77777777" w:rsidR="00A56ABE" w:rsidRPr="0060183F" w:rsidRDefault="00A56ABE" w:rsidP="00EE7C4F">
      <w:pPr>
        <w:numPr>
          <w:ilvl w:val="0"/>
          <w:numId w:val="22"/>
        </w:numPr>
        <w:rPr>
          <w:rFonts w:ascii="Arial" w:hAnsi="Arial" w:cs="Arial"/>
          <w:sz w:val="22"/>
          <w:szCs w:val="22"/>
        </w:rPr>
      </w:pPr>
      <w:r w:rsidRPr="0060183F">
        <w:rPr>
          <w:rFonts w:ascii="Arial" w:hAnsi="Arial" w:cs="Arial"/>
          <w:sz w:val="22"/>
          <w:szCs w:val="22"/>
        </w:rPr>
        <w:t xml:space="preserve">Develop pupils understanding of rules and </w:t>
      </w:r>
      <w:r w:rsidR="006A1172" w:rsidRPr="0060183F">
        <w:rPr>
          <w:rFonts w:ascii="Arial" w:hAnsi="Arial" w:cs="Arial"/>
          <w:sz w:val="22"/>
          <w:szCs w:val="22"/>
        </w:rPr>
        <w:t>laws.</w:t>
      </w:r>
    </w:p>
    <w:p w14:paraId="40B6DD50" w14:textId="77777777" w:rsidR="00A56ABE" w:rsidRPr="0060183F" w:rsidRDefault="00A56ABE" w:rsidP="00EE7C4F">
      <w:pPr>
        <w:numPr>
          <w:ilvl w:val="0"/>
          <w:numId w:val="22"/>
        </w:numPr>
        <w:rPr>
          <w:rFonts w:ascii="Arial" w:hAnsi="Arial" w:cs="Arial"/>
          <w:sz w:val="22"/>
          <w:szCs w:val="22"/>
        </w:rPr>
      </w:pPr>
      <w:r w:rsidRPr="0060183F">
        <w:rPr>
          <w:rFonts w:ascii="Arial" w:hAnsi="Arial" w:cs="Arial"/>
          <w:sz w:val="22"/>
          <w:szCs w:val="22"/>
        </w:rPr>
        <w:t xml:space="preserve">Develop and practise the personal and social skills necessary to make informed decisions in a range of social situations and </w:t>
      </w:r>
      <w:r w:rsidR="006A1172" w:rsidRPr="0060183F">
        <w:rPr>
          <w:rFonts w:ascii="Arial" w:hAnsi="Arial" w:cs="Arial"/>
          <w:sz w:val="22"/>
          <w:szCs w:val="22"/>
        </w:rPr>
        <w:t>settings.</w:t>
      </w:r>
    </w:p>
    <w:p w14:paraId="425527B2" w14:textId="77777777" w:rsidR="00A56ABE" w:rsidRPr="0060183F" w:rsidRDefault="00A56ABE" w:rsidP="00EE7C4F">
      <w:pPr>
        <w:numPr>
          <w:ilvl w:val="0"/>
          <w:numId w:val="22"/>
        </w:numPr>
        <w:rPr>
          <w:rFonts w:ascii="Arial" w:hAnsi="Arial" w:cs="Arial"/>
          <w:sz w:val="22"/>
          <w:szCs w:val="22"/>
        </w:rPr>
      </w:pPr>
      <w:r w:rsidRPr="0060183F">
        <w:rPr>
          <w:rFonts w:ascii="Arial" w:hAnsi="Arial" w:cs="Arial"/>
          <w:sz w:val="22"/>
          <w:szCs w:val="22"/>
        </w:rPr>
        <w:t xml:space="preserve">Develop pupils’ self-awareness and self-esteem as this may support them in making positive choices about their </w:t>
      </w:r>
      <w:r w:rsidR="006A1172" w:rsidRPr="0060183F">
        <w:rPr>
          <w:rFonts w:ascii="Arial" w:hAnsi="Arial" w:cs="Arial"/>
          <w:sz w:val="22"/>
          <w:szCs w:val="22"/>
        </w:rPr>
        <w:t>health.</w:t>
      </w:r>
      <w:r w:rsidRPr="0060183F">
        <w:rPr>
          <w:rFonts w:ascii="Arial" w:hAnsi="Arial" w:cs="Arial"/>
          <w:sz w:val="22"/>
          <w:szCs w:val="22"/>
        </w:rPr>
        <w:t xml:space="preserve"> </w:t>
      </w:r>
    </w:p>
    <w:p w14:paraId="57E0A524" w14:textId="77777777" w:rsidR="00A56ABE" w:rsidRPr="0060183F" w:rsidRDefault="00A56ABE" w:rsidP="00EE7C4F">
      <w:pPr>
        <w:numPr>
          <w:ilvl w:val="0"/>
          <w:numId w:val="22"/>
        </w:numPr>
        <w:rPr>
          <w:rFonts w:ascii="Arial" w:hAnsi="Arial" w:cs="Arial"/>
          <w:sz w:val="22"/>
          <w:szCs w:val="22"/>
        </w:rPr>
      </w:pPr>
      <w:r w:rsidRPr="0060183F">
        <w:rPr>
          <w:rFonts w:ascii="Arial" w:hAnsi="Arial" w:cs="Arial"/>
          <w:sz w:val="22"/>
          <w:szCs w:val="22"/>
        </w:rPr>
        <w:t xml:space="preserve">Ensure that all members of the school community can identify sources of appropriate personal </w:t>
      </w:r>
      <w:r w:rsidR="006A1172" w:rsidRPr="0060183F">
        <w:rPr>
          <w:rFonts w:ascii="Arial" w:hAnsi="Arial" w:cs="Arial"/>
          <w:sz w:val="22"/>
          <w:szCs w:val="22"/>
        </w:rPr>
        <w:t>support.</w:t>
      </w:r>
    </w:p>
    <w:p w14:paraId="602C28DF" w14:textId="77777777" w:rsidR="00EF7CEA" w:rsidRPr="0060183F" w:rsidRDefault="00A56ABE" w:rsidP="00EE7C4F">
      <w:pPr>
        <w:numPr>
          <w:ilvl w:val="0"/>
          <w:numId w:val="22"/>
        </w:numPr>
        <w:rPr>
          <w:rFonts w:ascii="Arial" w:hAnsi="Arial" w:cs="Arial"/>
          <w:sz w:val="22"/>
          <w:szCs w:val="22"/>
        </w:rPr>
      </w:pPr>
      <w:r w:rsidRPr="0060183F">
        <w:rPr>
          <w:rFonts w:ascii="Arial" w:hAnsi="Arial" w:cs="Arial"/>
          <w:sz w:val="22"/>
          <w:szCs w:val="22"/>
        </w:rPr>
        <w:t>Ensure relevance for the needs of pupils and the school community.</w:t>
      </w:r>
    </w:p>
    <w:p w14:paraId="1928E834" w14:textId="77777777" w:rsidR="00181B5D" w:rsidRPr="0060183F" w:rsidRDefault="00181B5D" w:rsidP="00F80752">
      <w:pPr>
        <w:rPr>
          <w:rFonts w:ascii="Arial" w:hAnsi="Arial" w:cs="Arial"/>
          <w:sz w:val="22"/>
          <w:szCs w:val="22"/>
        </w:rPr>
      </w:pPr>
    </w:p>
    <w:p w14:paraId="5160C9AA" w14:textId="51950AE0" w:rsidR="00A846DB" w:rsidRPr="0060183F" w:rsidRDefault="00A846DB" w:rsidP="00A846DB">
      <w:pPr>
        <w:rPr>
          <w:rFonts w:ascii="Arial" w:hAnsi="Arial" w:cs="Arial"/>
          <w:b/>
          <w:sz w:val="22"/>
          <w:szCs w:val="22"/>
          <w:u w:val="single"/>
        </w:rPr>
      </w:pPr>
      <w:r w:rsidRPr="0060183F">
        <w:rPr>
          <w:rFonts w:ascii="Arial" w:hAnsi="Arial" w:cs="Arial"/>
          <w:b/>
          <w:sz w:val="22"/>
          <w:szCs w:val="22"/>
          <w:u w:val="single"/>
        </w:rPr>
        <w:t>Teaching Methods</w:t>
      </w:r>
    </w:p>
    <w:p w14:paraId="09255022" w14:textId="77777777" w:rsidR="00A846DB" w:rsidRPr="0060183F" w:rsidRDefault="00A846DB" w:rsidP="00A846DB">
      <w:pPr>
        <w:ind w:left="360"/>
        <w:rPr>
          <w:rFonts w:ascii="Arial" w:hAnsi="Arial" w:cs="Arial"/>
          <w:sz w:val="22"/>
          <w:szCs w:val="22"/>
        </w:rPr>
      </w:pPr>
    </w:p>
    <w:p w14:paraId="777FE5DD" w14:textId="77777777" w:rsidR="00A846DB" w:rsidRPr="0060183F" w:rsidRDefault="00A846DB" w:rsidP="00A846DB">
      <w:pPr>
        <w:rPr>
          <w:rFonts w:ascii="Arial" w:hAnsi="Arial" w:cs="Arial"/>
          <w:sz w:val="22"/>
          <w:szCs w:val="22"/>
        </w:rPr>
      </w:pPr>
      <w:r w:rsidRPr="0060183F">
        <w:rPr>
          <w:rFonts w:ascii="Arial" w:hAnsi="Arial" w:cs="Arial"/>
          <w:sz w:val="22"/>
          <w:szCs w:val="22"/>
        </w:rPr>
        <w:t>Teaching methods adopted in the classroom</w:t>
      </w:r>
      <w:r w:rsidR="00EE7C4F" w:rsidRPr="0060183F">
        <w:rPr>
          <w:rFonts w:ascii="Arial" w:hAnsi="Arial" w:cs="Arial"/>
          <w:sz w:val="22"/>
          <w:szCs w:val="22"/>
        </w:rPr>
        <w:t xml:space="preserve"> will take account of the</w:t>
      </w:r>
      <w:r w:rsidR="00D24672" w:rsidRPr="0060183F">
        <w:rPr>
          <w:rFonts w:ascii="Arial" w:hAnsi="Arial" w:cs="Arial"/>
          <w:sz w:val="22"/>
          <w:szCs w:val="22"/>
        </w:rPr>
        <w:t xml:space="preserve"> needs of our children. They wi</w:t>
      </w:r>
      <w:r w:rsidR="00EE7C4F" w:rsidRPr="0060183F">
        <w:rPr>
          <w:rFonts w:ascii="Arial" w:hAnsi="Arial" w:cs="Arial"/>
          <w:sz w:val="22"/>
          <w:szCs w:val="22"/>
        </w:rPr>
        <w:t>ll</w:t>
      </w:r>
      <w:r w:rsidRPr="0060183F">
        <w:rPr>
          <w:rFonts w:ascii="Arial" w:hAnsi="Arial" w:cs="Arial"/>
          <w:sz w:val="22"/>
          <w:szCs w:val="22"/>
        </w:rPr>
        <w:t>:</w:t>
      </w:r>
    </w:p>
    <w:p w14:paraId="00A2545D" w14:textId="77777777" w:rsidR="00A846DB" w:rsidRPr="0060183F" w:rsidRDefault="00A846DB" w:rsidP="00EE7C4F">
      <w:pPr>
        <w:numPr>
          <w:ilvl w:val="0"/>
          <w:numId w:val="23"/>
        </w:numPr>
        <w:rPr>
          <w:rFonts w:ascii="Arial" w:hAnsi="Arial" w:cs="Arial"/>
          <w:sz w:val="22"/>
          <w:szCs w:val="22"/>
        </w:rPr>
      </w:pPr>
      <w:r w:rsidRPr="0060183F">
        <w:rPr>
          <w:rFonts w:ascii="Arial" w:hAnsi="Arial" w:cs="Arial"/>
          <w:sz w:val="22"/>
          <w:szCs w:val="22"/>
        </w:rPr>
        <w:t xml:space="preserve">Offer a rich variety of opportunities for active </w:t>
      </w:r>
      <w:r w:rsidR="006A1172" w:rsidRPr="0060183F">
        <w:rPr>
          <w:rFonts w:ascii="Arial" w:hAnsi="Arial" w:cs="Arial"/>
          <w:sz w:val="22"/>
          <w:szCs w:val="22"/>
        </w:rPr>
        <w:t>learning.</w:t>
      </w:r>
      <w:r w:rsidRPr="0060183F">
        <w:rPr>
          <w:rFonts w:ascii="Arial" w:hAnsi="Arial" w:cs="Arial"/>
          <w:sz w:val="22"/>
          <w:szCs w:val="22"/>
        </w:rPr>
        <w:t xml:space="preserve"> </w:t>
      </w:r>
    </w:p>
    <w:p w14:paraId="6E8B17AC" w14:textId="77777777" w:rsidR="00A846DB" w:rsidRPr="0060183F" w:rsidRDefault="00A846DB" w:rsidP="00EE7C4F">
      <w:pPr>
        <w:numPr>
          <w:ilvl w:val="0"/>
          <w:numId w:val="23"/>
        </w:numPr>
        <w:rPr>
          <w:rFonts w:ascii="Arial" w:hAnsi="Arial" w:cs="Arial"/>
          <w:sz w:val="22"/>
          <w:szCs w:val="22"/>
        </w:rPr>
      </w:pPr>
      <w:r w:rsidRPr="0060183F">
        <w:rPr>
          <w:rFonts w:ascii="Arial" w:hAnsi="Arial" w:cs="Arial"/>
          <w:sz w:val="22"/>
          <w:szCs w:val="22"/>
        </w:rPr>
        <w:t xml:space="preserve">Incorporate a range of teaching and learning styles including group discussions, debates, role </w:t>
      </w:r>
      <w:r w:rsidR="006A1172" w:rsidRPr="0060183F">
        <w:rPr>
          <w:rFonts w:ascii="Arial" w:hAnsi="Arial" w:cs="Arial"/>
          <w:sz w:val="22"/>
          <w:szCs w:val="22"/>
        </w:rPr>
        <w:t>play.</w:t>
      </w:r>
    </w:p>
    <w:p w14:paraId="691821E9" w14:textId="77777777" w:rsidR="00A846DB" w:rsidRPr="0060183F" w:rsidRDefault="00A846DB" w:rsidP="00EE7C4F">
      <w:pPr>
        <w:numPr>
          <w:ilvl w:val="0"/>
          <w:numId w:val="23"/>
        </w:numPr>
        <w:rPr>
          <w:rFonts w:ascii="Arial" w:hAnsi="Arial" w:cs="Arial"/>
          <w:sz w:val="22"/>
          <w:szCs w:val="22"/>
        </w:rPr>
      </w:pPr>
      <w:r w:rsidRPr="0060183F">
        <w:rPr>
          <w:rFonts w:ascii="Arial" w:hAnsi="Arial" w:cs="Arial"/>
          <w:sz w:val="22"/>
          <w:szCs w:val="22"/>
        </w:rPr>
        <w:t xml:space="preserve">Ensure access to comprehensive, </w:t>
      </w:r>
      <w:r w:rsidR="006A1172" w:rsidRPr="0060183F">
        <w:rPr>
          <w:rFonts w:ascii="Arial" w:hAnsi="Arial" w:cs="Arial"/>
          <w:sz w:val="22"/>
          <w:szCs w:val="22"/>
        </w:rPr>
        <w:t>unbiased,</w:t>
      </w:r>
      <w:r w:rsidRPr="0060183F">
        <w:rPr>
          <w:rFonts w:ascii="Arial" w:hAnsi="Arial" w:cs="Arial"/>
          <w:sz w:val="22"/>
          <w:szCs w:val="22"/>
        </w:rPr>
        <w:t xml:space="preserve"> and accurate drug </w:t>
      </w:r>
      <w:r w:rsidR="006A1172" w:rsidRPr="0060183F">
        <w:rPr>
          <w:rFonts w:ascii="Arial" w:hAnsi="Arial" w:cs="Arial"/>
          <w:sz w:val="22"/>
          <w:szCs w:val="22"/>
        </w:rPr>
        <w:t>information.</w:t>
      </w:r>
    </w:p>
    <w:p w14:paraId="5DD9D9C2" w14:textId="77777777" w:rsidR="00A846DB" w:rsidRPr="0060183F" w:rsidRDefault="00A846DB" w:rsidP="00EE7C4F">
      <w:pPr>
        <w:numPr>
          <w:ilvl w:val="0"/>
          <w:numId w:val="23"/>
        </w:numPr>
        <w:rPr>
          <w:rFonts w:ascii="Arial" w:hAnsi="Arial" w:cs="Arial"/>
          <w:sz w:val="22"/>
          <w:szCs w:val="22"/>
        </w:rPr>
      </w:pPr>
      <w:r w:rsidRPr="0060183F">
        <w:rPr>
          <w:rFonts w:ascii="Arial" w:hAnsi="Arial" w:cs="Arial"/>
          <w:sz w:val="22"/>
          <w:szCs w:val="22"/>
        </w:rPr>
        <w:lastRenderedPageBreak/>
        <w:t>Specify availability of relevant and appropriate advice and support</w:t>
      </w:r>
    </w:p>
    <w:p w14:paraId="0983D9D2" w14:textId="77777777" w:rsidR="00A846DB" w:rsidRPr="0060183F" w:rsidRDefault="00A846DB" w:rsidP="00EE7C4F">
      <w:pPr>
        <w:numPr>
          <w:ilvl w:val="0"/>
          <w:numId w:val="23"/>
        </w:numPr>
        <w:rPr>
          <w:rFonts w:ascii="Arial" w:hAnsi="Arial" w:cs="Arial"/>
          <w:sz w:val="22"/>
          <w:szCs w:val="22"/>
        </w:rPr>
      </w:pPr>
      <w:r w:rsidRPr="0060183F">
        <w:rPr>
          <w:rFonts w:ascii="Arial" w:hAnsi="Arial" w:cs="Arial"/>
          <w:sz w:val="22"/>
          <w:szCs w:val="22"/>
        </w:rPr>
        <w:t xml:space="preserve">Ensure continuity and progression by visiting and revisiting issues as pupils develop and their needs </w:t>
      </w:r>
      <w:r w:rsidR="006A1172" w:rsidRPr="0060183F">
        <w:rPr>
          <w:rFonts w:ascii="Arial" w:hAnsi="Arial" w:cs="Arial"/>
          <w:sz w:val="22"/>
          <w:szCs w:val="22"/>
        </w:rPr>
        <w:t>change.</w:t>
      </w:r>
    </w:p>
    <w:p w14:paraId="224807CF" w14:textId="77777777" w:rsidR="00A846DB" w:rsidRPr="0060183F" w:rsidRDefault="00A846DB" w:rsidP="00EE7C4F">
      <w:pPr>
        <w:numPr>
          <w:ilvl w:val="0"/>
          <w:numId w:val="23"/>
        </w:numPr>
        <w:rPr>
          <w:rFonts w:ascii="Arial" w:hAnsi="Arial" w:cs="Arial"/>
          <w:sz w:val="22"/>
          <w:szCs w:val="22"/>
        </w:rPr>
      </w:pPr>
      <w:r w:rsidRPr="0060183F">
        <w:rPr>
          <w:rFonts w:ascii="Arial" w:hAnsi="Arial" w:cs="Arial"/>
          <w:sz w:val="22"/>
          <w:szCs w:val="22"/>
        </w:rPr>
        <w:t>Consider the attitudes and values of pupils and a range of other significant groups in society, towards drugs.</w:t>
      </w:r>
    </w:p>
    <w:p w14:paraId="406064B8" w14:textId="77777777" w:rsidR="00A846DB" w:rsidRPr="0060183F" w:rsidRDefault="00A846DB" w:rsidP="00A846DB">
      <w:pPr>
        <w:ind w:left="360"/>
        <w:rPr>
          <w:rFonts w:ascii="Arial" w:hAnsi="Arial" w:cs="Arial"/>
          <w:sz w:val="22"/>
          <w:szCs w:val="22"/>
        </w:rPr>
      </w:pPr>
    </w:p>
    <w:p w14:paraId="4D04BC7C" w14:textId="7DDA097C" w:rsidR="00A846DB" w:rsidRPr="0060183F" w:rsidRDefault="00A846DB" w:rsidP="00A846DB">
      <w:pPr>
        <w:rPr>
          <w:rFonts w:ascii="Arial" w:hAnsi="Arial" w:cs="Arial"/>
          <w:sz w:val="22"/>
          <w:szCs w:val="22"/>
        </w:rPr>
      </w:pPr>
      <w:r w:rsidRPr="0060183F">
        <w:rPr>
          <w:rFonts w:ascii="Arial" w:hAnsi="Arial" w:cs="Arial"/>
          <w:sz w:val="22"/>
          <w:szCs w:val="22"/>
        </w:rPr>
        <w:t xml:space="preserve">Due to the sensitive and sometimes controversial nature of the subject, ground rules will be discussed, </w:t>
      </w:r>
      <w:r w:rsidR="006A1172" w:rsidRPr="0060183F">
        <w:rPr>
          <w:rFonts w:ascii="Arial" w:hAnsi="Arial" w:cs="Arial"/>
          <w:sz w:val="22"/>
          <w:szCs w:val="22"/>
        </w:rPr>
        <w:t>negotiated,</w:t>
      </w:r>
      <w:r w:rsidRPr="0060183F">
        <w:rPr>
          <w:rFonts w:ascii="Arial" w:hAnsi="Arial" w:cs="Arial"/>
          <w:sz w:val="22"/>
          <w:szCs w:val="22"/>
        </w:rPr>
        <w:t xml:space="preserve"> and adopted</w:t>
      </w:r>
      <w:r w:rsidR="006A1172" w:rsidRPr="0060183F">
        <w:rPr>
          <w:rFonts w:ascii="Arial" w:hAnsi="Arial" w:cs="Arial"/>
          <w:sz w:val="22"/>
          <w:szCs w:val="22"/>
        </w:rPr>
        <w:t xml:space="preserve">. </w:t>
      </w:r>
      <w:r w:rsidR="006A1172">
        <w:rPr>
          <w:rFonts w:ascii="Arial" w:hAnsi="Arial" w:cs="Arial"/>
          <w:sz w:val="22"/>
          <w:szCs w:val="22"/>
        </w:rPr>
        <w:t xml:space="preserve">The teaching of drugs and medicine safety and awareness is usually through the school’s PSHE scheme Talking Points. These sessions (see overviews at the back of this policy) take a </w:t>
      </w:r>
      <w:r w:rsidR="00E41A14">
        <w:rPr>
          <w:rFonts w:ascii="Arial" w:hAnsi="Arial" w:cs="Arial"/>
          <w:sz w:val="22"/>
          <w:szCs w:val="22"/>
        </w:rPr>
        <w:t>discussion-based</w:t>
      </w:r>
      <w:r w:rsidR="006A1172">
        <w:rPr>
          <w:rFonts w:ascii="Arial" w:hAnsi="Arial" w:cs="Arial"/>
          <w:sz w:val="22"/>
          <w:szCs w:val="22"/>
        </w:rPr>
        <w:t xml:space="preserve"> approach to support children in learning rules, guidance, and safety around medicines and drugs. </w:t>
      </w:r>
      <w:r w:rsidRPr="0060183F">
        <w:rPr>
          <w:rFonts w:ascii="Arial" w:hAnsi="Arial" w:cs="Arial"/>
          <w:sz w:val="22"/>
          <w:szCs w:val="22"/>
        </w:rPr>
        <w:t>Confidentiality is achieved through setting ground-rules or a group agreement at the beginning of the session to ensure that the sharing of appropriate information is kept to a minimum.</w:t>
      </w:r>
    </w:p>
    <w:p w14:paraId="49BFD27D" w14:textId="77777777" w:rsidR="00A846DB" w:rsidRPr="0060183F" w:rsidRDefault="00A846DB" w:rsidP="00A56ABE">
      <w:pPr>
        <w:ind w:left="360"/>
        <w:rPr>
          <w:rFonts w:ascii="Arial" w:hAnsi="Arial" w:cs="Arial"/>
          <w:sz w:val="22"/>
          <w:szCs w:val="22"/>
        </w:rPr>
      </w:pPr>
    </w:p>
    <w:p w14:paraId="5EFADF66" w14:textId="77777777" w:rsidR="00A846DB" w:rsidRPr="0060183F" w:rsidRDefault="00181B5D" w:rsidP="00A846DB">
      <w:pPr>
        <w:rPr>
          <w:rFonts w:ascii="Arial" w:hAnsi="Arial" w:cs="Arial"/>
          <w:sz w:val="22"/>
          <w:szCs w:val="22"/>
        </w:rPr>
      </w:pPr>
      <w:r w:rsidRPr="0060183F">
        <w:rPr>
          <w:rFonts w:ascii="Arial" w:hAnsi="Arial" w:cs="Arial"/>
          <w:sz w:val="22"/>
          <w:szCs w:val="22"/>
        </w:rPr>
        <w:t>We actively co-operate with other agencies such as health education officers, police, other health professionals and drugs agencies to deliver drugs education</w:t>
      </w:r>
      <w:r w:rsidR="00881F5E">
        <w:rPr>
          <w:rFonts w:ascii="Arial" w:hAnsi="Arial" w:cs="Arial"/>
          <w:sz w:val="22"/>
          <w:szCs w:val="22"/>
        </w:rPr>
        <w:t xml:space="preserve"> as </w:t>
      </w:r>
      <w:r w:rsidR="006A1172">
        <w:rPr>
          <w:rFonts w:ascii="Arial" w:hAnsi="Arial" w:cs="Arial"/>
          <w:sz w:val="22"/>
          <w:szCs w:val="22"/>
        </w:rPr>
        <w:t>appropriate</w:t>
      </w:r>
      <w:r w:rsidRPr="0060183F">
        <w:rPr>
          <w:rFonts w:ascii="Arial" w:hAnsi="Arial" w:cs="Arial"/>
          <w:sz w:val="22"/>
          <w:szCs w:val="22"/>
        </w:rPr>
        <w:t>. Our</w:t>
      </w:r>
      <w:r w:rsidR="00A846DB" w:rsidRPr="0060183F">
        <w:rPr>
          <w:rFonts w:ascii="Arial" w:hAnsi="Arial" w:cs="Arial"/>
          <w:sz w:val="22"/>
          <w:szCs w:val="22"/>
        </w:rPr>
        <w:t xml:space="preserve"> school appreciates the valuable contribution from outside </w:t>
      </w:r>
      <w:r w:rsidR="006A1172" w:rsidRPr="0060183F">
        <w:rPr>
          <w:rFonts w:ascii="Arial" w:hAnsi="Arial" w:cs="Arial"/>
          <w:sz w:val="22"/>
          <w:szCs w:val="22"/>
        </w:rPr>
        <w:t>agencies but</w:t>
      </w:r>
      <w:r w:rsidR="00A846DB" w:rsidRPr="0060183F">
        <w:rPr>
          <w:rFonts w:ascii="Arial" w:hAnsi="Arial" w:cs="Arial"/>
          <w:sz w:val="22"/>
          <w:szCs w:val="22"/>
        </w:rPr>
        <w:t xml:space="preserve"> recognises that their contribution alone does not constitute a complete Drug Education Programme</w:t>
      </w:r>
      <w:r w:rsidR="006A1172" w:rsidRPr="0060183F">
        <w:rPr>
          <w:rFonts w:ascii="Arial" w:hAnsi="Arial" w:cs="Arial"/>
          <w:sz w:val="22"/>
          <w:szCs w:val="22"/>
        </w:rPr>
        <w:t xml:space="preserve">. </w:t>
      </w:r>
      <w:r w:rsidR="00A846DB" w:rsidRPr="0060183F">
        <w:rPr>
          <w:rFonts w:ascii="Arial" w:hAnsi="Arial" w:cs="Arial"/>
          <w:sz w:val="22"/>
          <w:szCs w:val="22"/>
        </w:rPr>
        <w:t>We believe it is the responsibility of the school to ensure that the contributions made by visitors to the classroom reflect our own philosophy and approach to the subject.</w:t>
      </w:r>
      <w:r w:rsidR="00EE7C4F" w:rsidRPr="0060183F">
        <w:rPr>
          <w:rFonts w:ascii="Arial" w:hAnsi="Arial" w:cs="Arial"/>
          <w:sz w:val="22"/>
          <w:szCs w:val="22"/>
        </w:rPr>
        <w:t xml:space="preserve"> </w:t>
      </w:r>
      <w:r w:rsidR="006A1172" w:rsidRPr="0060183F">
        <w:rPr>
          <w:rFonts w:ascii="Arial" w:hAnsi="Arial" w:cs="Arial"/>
          <w:sz w:val="22"/>
          <w:szCs w:val="22"/>
        </w:rPr>
        <w:t>Therefore,</w:t>
      </w:r>
      <w:r w:rsidR="00EE7C4F" w:rsidRPr="0060183F">
        <w:rPr>
          <w:rFonts w:ascii="Arial" w:hAnsi="Arial" w:cs="Arial"/>
          <w:sz w:val="22"/>
          <w:szCs w:val="22"/>
        </w:rPr>
        <w:t xml:space="preserve"> t</w:t>
      </w:r>
      <w:r w:rsidR="00A846DB" w:rsidRPr="0060183F">
        <w:rPr>
          <w:rFonts w:ascii="Arial" w:hAnsi="Arial" w:cs="Arial"/>
          <w:sz w:val="22"/>
          <w:szCs w:val="22"/>
        </w:rPr>
        <w:t>he content of visitors’ contributions will be negotiated and a teacher will always be present during their input.</w:t>
      </w:r>
    </w:p>
    <w:p w14:paraId="59592BA9" w14:textId="77777777" w:rsidR="00181B5D" w:rsidRPr="0060183F" w:rsidRDefault="00181B5D" w:rsidP="00A56ABE">
      <w:pPr>
        <w:ind w:left="360"/>
        <w:rPr>
          <w:rFonts w:ascii="Arial" w:hAnsi="Arial" w:cs="Arial"/>
          <w:sz w:val="22"/>
          <w:szCs w:val="22"/>
        </w:rPr>
      </w:pPr>
    </w:p>
    <w:p w14:paraId="4CECE9E8" w14:textId="77777777" w:rsidR="00EF7CEA" w:rsidRPr="0060183F" w:rsidRDefault="00EF7CEA" w:rsidP="00A56ABE">
      <w:pPr>
        <w:rPr>
          <w:rFonts w:ascii="Arial" w:hAnsi="Arial" w:cs="Arial"/>
          <w:b/>
          <w:sz w:val="22"/>
          <w:szCs w:val="22"/>
          <w:u w:val="single"/>
        </w:rPr>
      </w:pPr>
      <w:r w:rsidRPr="0060183F">
        <w:rPr>
          <w:rFonts w:ascii="Arial" w:hAnsi="Arial" w:cs="Arial"/>
          <w:b/>
          <w:sz w:val="22"/>
          <w:szCs w:val="22"/>
          <w:u w:val="single"/>
        </w:rPr>
        <w:t xml:space="preserve">Drugs Education </w:t>
      </w:r>
      <w:r w:rsidR="00A56ABE" w:rsidRPr="0060183F">
        <w:rPr>
          <w:rFonts w:ascii="Arial" w:hAnsi="Arial" w:cs="Arial"/>
          <w:b/>
          <w:sz w:val="22"/>
          <w:szCs w:val="22"/>
          <w:u w:val="single"/>
        </w:rPr>
        <w:t xml:space="preserve">in </w:t>
      </w:r>
      <w:r w:rsidRPr="0060183F">
        <w:rPr>
          <w:rFonts w:ascii="Arial" w:hAnsi="Arial" w:cs="Arial"/>
          <w:b/>
          <w:sz w:val="22"/>
          <w:szCs w:val="22"/>
          <w:u w:val="single"/>
        </w:rPr>
        <w:t>Curriculum Development</w:t>
      </w:r>
    </w:p>
    <w:p w14:paraId="37D63842" w14:textId="47463795" w:rsidR="00EF7CEA" w:rsidRPr="0060183F" w:rsidRDefault="00347C94" w:rsidP="00EF7CEA">
      <w:pPr>
        <w:ind w:left="360"/>
        <w:rPr>
          <w:rFonts w:ascii="Arial" w:hAnsi="Arial" w:cs="Arial"/>
          <w:b/>
          <w:sz w:val="22"/>
          <w:szCs w:val="22"/>
        </w:rPr>
      </w:pPr>
      <w:r>
        <w:rPr>
          <w:rFonts w:ascii="Arial" w:hAnsi="Arial" w:cs="Arial"/>
          <w:b/>
          <w:sz w:val="22"/>
          <w:szCs w:val="22"/>
        </w:rPr>
        <w:t xml:space="preserve"> </w:t>
      </w:r>
      <w:r w:rsidR="0025299E">
        <w:rPr>
          <w:rFonts w:ascii="Arial" w:hAnsi="Arial" w:cs="Arial"/>
          <w:b/>
          <w:sz w:val="22"/>
          <w:szCs w:val="22"/>
        </w:rPr>
        <w:t xml:space="preserve"> </w:t>
      </w:r>
    </w:p>
    <w:p w14:paraId="303900B0" w14:textId="77777777" w:rsidR="00EF7CEA" w:rsidRPr="0060183F" w:rsidRDefault="00EF7CEA" w:rsidP="00A846DB">
      <w:pPr>
        <w:rPr>
          <w:rFonts w:ascii="Arial" w:hAnsi="Arial" w:cs="Arial"/>
          <w:sz w:val="22"/>
          <w:szCs w:val="22"/>
        </w:rPr>
      </w:pPr>
      <w:r w:rsidRPr="0060183F">
        <w:rPr>
          <w:rFonts w:ascii="Arial" w:hAnsi="Arial" w:cs="Arial"/>
          <w:sz w:val="22"/>
          <w:szCs w:val="22"/>
        </w:rPr>
        <w:t>We will review and evaluate content and process in drugs education so that practice continues to be effective in developing knowledge, understanding and skills and promoting positive attitudes.</w:t>
      </w:r>
    </w:p>
    <w:p w14:paraId="15DC2912" w14:textId="77777777" w:rsidR="00EF7CEA" w:rsidRPr="0060183F" w:rsidRDefault="00EF7CEA" w:rsidP="00EF7CEA">
      <w:pPr>
        <w:ind w:left="360"/>
        <w:rPr>
          <w:rFonts w:ascii="Arial" w:hAnsi="Arial" w:cs="Arial"/>
          <w:sz w:val="22"/>
          <w:szCs w:val="22"/>
        </w:rPr>
      </w:pPr>
    </w:p>
    <w:p w14:paraId="3A2055CE" w14:textId="77777777" w:rsidR="00EF7CEA" w:rsidRPr="0060183F" w:rsidRDefault="00EF7CEA" w:rsidP="00A846DB">
      <w:pPr>
        <w:rPr>
          <w:rFonts w:ascii="Arial" w:hAnsi="Arial" w:cs="Arial"/>
          <w:sz w:val="22"/>
          <w:szCs w:val="22"/>
        </w:rPr>
      </w:pPr>
      <w:r w:rsidRPr="0060183F">
        <w:rPr>
          <w:rFonts w:ascii="Arial" w:hAnsi="Arial" w:cs="Arial"/>
          <w:sz w:val="22"/>
          <w:szCs w:val="22"/>
        </w:rPr>
        <w:t xml:space="preserve">The P.S.H.E. co-ordinator has responsibility for delivery of the taught curriculum aspects and </w:t>
      </w:r>
      <w:r w:rsidR="007A478A">
        <w:rPr>
          <w:rFonts w:ascii="Arial" w:hAnsi="Arial" w:cs="Arial"/>
          <w:sz w:val="22"/>
          <w:szCs w:val="22"/>
        </w:rPr>
        <w:t>regularly evaluates and assesses our school Talking Points Curriculum</w:t>
      </w:r>
      <w:r w:rsidR="008C0B13">
        <w:rPr>
          <w:rFonts w:ascii="Arial" w:hAnsi="Arial" w:cs="Arial"/>
          <w:sz w:val="22"/>
          <w:szCs w:val="22"/>
        </w:rPr>
        <w:t xml:space="preserve"> (see appendix 1.)</w:t>
      </w:r>
      <w:r w:rsidR="007A478A">
        <w:rPr>
          <w:rFonts w:ascii="Arial" w:hAnsi="Arial" w:cs="Arial"/>
          <w:sz w:val="22"/>
          <w:szCs w:val="22"/>
        </w:rPr>
        <w:t xml:space="preserve"> to update this in line with any new initiatives or focuses within school. </w:t>
      </w:r>
    </w:p>
    <w:p w14:paraId="05889782" w14:textId="77777777" w:rsidR="00181B5D" w:rsidRPr="0060183F" w:rsidRDefault="00181B5D" w:rsidP="00EF7CEA">
      <w:pPr>
        <w:ind w:left="360"/>
        <w:rPr>
          <w:rFonts w:ascii="Arial" w:hAnsi="Arial" w:cs="Arial"/>
          <w:sz w:val="22"/>
          <w:szCs w:val="22"/>
        </w:rPr>
      </w:pPr>
    </w:p>
    <w:p w14:paraId="6428F745" w14:textId="77777777" w:rsidR="004607C3" w:rsidRPr="0060183F" w:rsidRDefault="004607C3" w:rsidP="00A56ABE">
      <w:pPr>
        <w:rPr>
          <w:rFonts w:ascii="Arial" w:hAnsi="Arial" w:cs="Arial"/>
          <w:b/>
          <w:sz w:val="22"/>
          <w:szCs w:val="22"/>
          <w:u w:val="single"/>
        </w:rPr>
      </w:pPr>
      <w:r w:rsidRPr="0060183F">
        <w:rPr>
          <w:rFonts w:ascii="Arial" w:hAnsi="Arial" w:cs="Arial"/>
          <w:b/>
          <w:sz w:val="22"/>
          <w:szCs w:val="22"/>
          <w:u w:val="single"/>
        </w:rPr>
        <w:t>Operational Aims</w:t>
      </w:r>
    </w:p>
    <w:p w14:paraId="12A2EFE1" w14:textId="77777777" w:rsidR="004607C3" w:rsidRPr="0060183F" w:rsidRDefault="004607C3" w:rsidP="00EF7CEA">
      <w:pPr>
        <w:ind w:left="360"/>
        <w:rPr>
          <w:rFonts w:ascii="Arial" w:hAnsi="Arial" w:cs="Arial"/>
          <w:sz w:val="22"/>
          <w:szCs w:val="22"/>
        </w:rPr>
      </w:pPr>
    </w:p>
    <w:p w14:paraId="0FD94E1A" w14:textId="0BF8E01A" w:rsidR="004607C3" w:rsidRPr="0060183F" w:rsidRDefault="004607C3" w:rsidP="00A846DB">
      <w:pPr>
        <w:rPr>
          <w:rFonts w:ascii="Arial" w:hAnsi="Arial" w:cs="Arial"/>
          <w:sz w:val="22"/>
          <w:szCs w:val="22"/>
        </w:rPr>
      </w:pPr>
      <w:r w:rsidRPr="0060183F">
        <w:rPr>
          <w:rFonts w:ascii="Arial" w:hAnsi="Arial" w:cs="Arial"/>
          <w:sz w:val="22"/>
          <w:szCs w:val="22"/>
        </w:rPr>
        <w:t>If there is an incident of substance misuse, the s</w:t>
      </w:r>
      <w:r w:rsidR="00D839C7" w:rsidRPr="0060183F">
        <w:rPr>
          <w:rFonts w:ascii="Arial" w:hAnsi="Arial" w:cs="Arial"/>
          <w:sz w:val="22"/>
          <w:szCs w:val="22"/>
        </w:rPr>
        <w:t>chool aims, in conformity to Df</w:t>
      </w:r>
      <w:r w:rsidR="0023756F">
        <w:rPr>
          <w:rFonts w:ascii="Arial" w:hAnsi="Arial" w:cs="Arial"/>
          <w:sz w:val="22"/>
          <w:szCs w:val="22"/>
        </w:rPr>
        <w:t>E</w:t>
      </w:r>
      <w:r w:rsidRPr="0060183F">
        <w:rPr>
          <w:rFonts w:ascii="Arial" w:hAnsi="Arial" w:cs="Arial"/>
          <w:sz w:val="22"/>
          <w:szCs w:val="22"/>
        </w:rPr>
        <w:t xml:space="preserve"> and Nottinghamshire:</w:t>
      </w:r>
    </w:p>
    <w:p w14:paraId="1E95FA3D" w14:textId="2FC0F036" w:rsidR="004607C3" w:rsidRPr="0060183F" w:rsidRDefault="004607C3" w:rsidP="00181B5D">
      <w:pPr>
        <w:numPr>
          <w:ilvl w:val="0"/>
          <w:numId w:val="25"/>
        </w:numPr>
        <w:rPr>
          <w:rFonts w:ascii="Arial" w:hAnsi="Arial" w:cs="Arial"/>
          <w:sz w:val="22"/>
          <w:szCs w:val="22"/>
        </w:rPr>
      </w:pPr>
      <w:r w:rsidRPr="0060183F">
        <w:rPr>
          <w:rFonts w:ascii="Arial" w:hAnsi="Arial" w:cs="Arial"/>
          <w:sz w:val="22"/>
          <w:szCs w:val="22"/>
        </w:rPr>
        <w:t>To deal with specific instances in a fair and just manner</w:t>
      </w:r>
      <w:r w:rsidR="001046F3">
        <w:rPr>
          <w:rFonts w:ascii="Arial" w:hAnsi="Arial" w:cs="Arial"/>
          <w:sz w:val="22"/>
          <w:szCs w:val="22"/>
        </w:rPr>
        <w:t xml:space="preserve"> and log these on </w:t>
      </w:r>
      <w:r w:rsidR="00A13C1E">
        <w:rPr>
          <w:rFonts w:ascii="Arial" w:hAnsi="Arial" w:cs="Arial"/>
          <w:sz w:val="22"/>
          <w:szCs w:val="22"/>
        </w:rPr>
        <w:t>school safeguarding systems.</w:t>
      </w:r>
    </w:p>
    <w:p w14:paraId="7AADB1E0" w14:textId="77777777" w:rsidR="004607C3" w:rsidRPr="0060183F" w:rsidRDefault="004607C3" w:rsidP="00181B5D">
      <w:pPr>
        <w:numPr>
          <w:ilvl w:val="0"/>
          <w:numId w:val="25"/>
        </w:numPr>
        <w:rPr>
          <w:rFonts w:ascii="Arial" w:hAnsi="Arial" w:cs="Arial"/>
          <w:sz w:val="22"/>
          <w:szCs w:val="22"/>
        </w:rPr>
      </w:pPr>
      <w:r w:rsidRPr="0060183F">
        <w:rPr>
          <w:rFonts w:ascii="Arial" w:hAnsi="Arial" w:cs="Arial"/>
          <w:sz w:val="22"/>
          <w:szCs w:val="22"/>
        </w:rPr>
        <w:t>To ensure that a form of help/action is undertaken which will</w:t>
      </w:r>
      <w:r w:rsidR="00A837D5" w:rsidRPr="0060183F">
        <w:rPr>
          <w:rFonts w:ascii="Arial" w:hAnsi="Arial" w:cs="Arial"/>
          <w:sz w:val="22"/>
          <w:szCs w:val="22"/>
        </w:rPr>
        <w:t xml:space="preserve"> </w:t>
      </w:r>
      <w:r w:rsidRPr="0060183F">
        <w:rPr>
          <w:rFonts w:ascii="Arial" w:hAnsi="Arial" w:cs="Arial"/>
          <w:sz w:val="22"/>
          <w:szCs w:val="22"/>
        </w:rPr>
        <w:t>appropriately support any pupils involved in an incident.</w:t>
      </w:r>
    </w:p>
    <w:p w14:paraId="748DD5A8" w14:textId="77777777" w:rsidR="004607C3" w:rsidRPr="0060183F" w:rsidRDefault="004607C3" w:rsidP="00181B5D">
      <w:pPr>
        <w:numPr>
          <w:ilvl w:val="0"/>
          <w:numId w:val="25"/>
        </w:numPr>
        <w:rPr>
          <w:rFonts w:ascii="Arial" w:hAnsi="Arial" w:cs="Arial"/>
          <w:sz w:val="22"/>
          <w:szCs w:val="22"/>
        </w:rPr>
      </w:pPr>
      <w:r w:rsidRPr="0060183F">
        <w:rPr>
          <w:rFonts w:ascii="Arial" w:hAnsi="Arial" w:cs="Arial"/>
          <w:sz w:val="22"/>
          <w:szCs w:val="22"/>
        </w:rPr>
        <w:t>To involve parents/carers with support/action.</w:t>
      </w:r>
    </w:p>
    <w:p w14:paraId="004A94D5" w14:textId="77777777" w:rsidR="004607C3" w:rsidRPr="0060183F" w:rsidRDefault="004607C3" w:rsidP="00181B5D">
      <w:pPr>
        <w:numPr>
          <w:ilvl w:val="0"/>
          <w:numId w:val="25"/>
        </w:numPr>
        <w:rPr>
          <w:rFonts w:ascii="Arial" w:hAnsi="Arial" w:cs="Arial"/>
          <w:sz w:val="22"/>
          <w:szCs w:val="22"/>
        </w:rPr>
      </w:pPr>
      <w:r w:rsidRPr="0060183F">
        <w:rPr>
          <w:rFonts w:ascii="Arial" w:hAnsi="Arial" w:cs="Arial"/>
          <w:sz w:val="22"/>
          <w:szCs w:val="22"/>
        </w:rPr>
        <w:t>To take appropriate action necessary to ensure the smooth running of the school.</w:t>
      </w:r>
    </w:p>
    <w:p w14:paraId="483C5A2A" w14:textId="77777777" w:rsidR="004607C3" w:rsidRPr="0060183F" w:rsidRDefault="004607C3" w:rsidP="00A837D5">
      <w:pPr>
        <w:numPr>
          <w:ilvl w:val="0"/>
          <w:numId w:val="25"/>
        </w:numPr>
        <w:rPr>
          <w:rFonts w:ascii="Arial" w:hAnsi="Arial" w:cs="Arial"/>
          <w:sz w:val="22"/>
          <w:szCs w:val="22"/>
        </w:rPr>
      </w:pPr>
      <w:r w:rsidRPr="0060183F">
        <w:rPr>
          <w:rFonts w:ascii="Arial" w:hAnsi="Arial" w:cs="Arial"/>
          <w:sz w:val="22"/>
          <w:szCs w:val="22"/>
        </w:rPr>
        <w:t>To minimise the risks that users and potential users face.</w:t>
      </w:r>
    </w:p>
    <w:p w14:paraId="7A541650" w14:textId="77777777" w:rsidR="00B061ED" w:rsidRPr="0060183F" w:rsidRDefault="00B061ED" w:rsidP="00A56ABE">
      <w:pPr>
        <w:rPr>
          <w:rFonts w:ascii="Arial" w:hAnsi="Arial" w:cs="Arial"/>
          <w:b/>
          <w:sz w:val="22"/>
          <w:szCs w:val="22"/>
        </w:rPr>
      </w:pPr>
    </w:p>
    <w:p w14:paraId="32B6ECE5" w14:textId="77777777" w:rsidR="004607C3" w:rsidRPr="0060183F" w:rsidRDefault="00872975" w:rsidP="00A56ABE">
      <w:pPr>
        <w:rPr>
          <w:rFonts w:ascii="Arial" w:hAnsi="Arial" w:cs="Arial"/>
          <w:b/>
          <w:sz w:val="22"/>
          <w:szCs w:val="22"/>
          <w:u w:val="single"/>
        </w:rPr>
      </w:pPr>
      <w:r w:rsidRPr="0060183F">
        <w:rPr>
          <w:rFonts w:ascii="Arial" w:hAnsi="Arial" w:cs="Arial"/>
          <w:b/>
          <w:sz w:val="22"/>
          <w:szCs w:val="22"/>
          <w:u w:val="single"/>
        </w:rPr>
        <w:t>Procedures f</w:t>
      </w:r>
      <w:r w:rsidR="004607C3" w:rsidRPr="0060183F">
        <w:rPr>
          <w:rFonts w:ascii="Arial" w:hAnsi="Arial" w:cs="Arial"/>
          <w:b/>
          <w:sz w:val="22"/>
          <w:szCs w:val="22"/>
          <w:u w:val="single"/>
        </w:rPr>
        <w:t>or Specific Incidents</w:t>
      </w:r>
    </w:p>
    <w:p w14:paraId="2EAAD187" w14:textId="77777777" w:rsidR="004607C3" w:rsidRPr="0060183F" w:rsidRDefault="004607C3" w:rsidP="004607C3">
      <w:pPr>
        <w:ind w:left="720"/>
        <w:rPr>
          <w:rFonts w:ascii="Arial" w:hAnsi="Arial" w:cs="Arial"/>
          <w:b/>
          <w:sz w:val="22"/>
          <w:szCs w:val="22"/>
        </w:rPr>
      </w:pPr>
    </w:p>
    <w:p w14:paraId="6A34F4B1" w14:textId="77777777" w:rsidR="004607C3" w:rsidRPr="0060183F" w:rsidRDefault="004607C3" w:rsidP="00A846DB">
      <w:pPr>
        <w:rPr>
          <w:rFonts w:ascii="Arial" w:hAnsi="Arial" w:cs="Arial"/>
          <w:sz w:val="22"/>
          <w:szCs w:val="22"/>
        </w:rPr>
      </w:pPr>
      <w:r w:rsidRPr="0060183F">
        <w:rPr>
          <w:rFonts w:ascii="Arial" w:hAnsi="Arial" w:cs="Arial"/>
          <w:sz w:val="22"/>
          <w:szCs w:val="22"/>
        </w:rPr>
        <w:t>Refer to document:</w:t>
      </w:r>
    </w:p>
    <w:p w14:paraId="5D0C1490" w14:textId="6E2AA384" w:rsidR="004607C3" w:rsidRPr="0060183F" w:rsidRDefault="004607C3" w:rsidP="00A846DB">
      <w:pPr>
        <w:rPr>
          <w:rFonts w:ascii="Arial" w:hAnsi="Arial" w:cs="Arial"/>
          <w:sz w:val="22"/>
          <w:szCs w:val="22"/>
        </w:rPr>
      </w:pPr>
      <w:r w:rsidRPr="0060183F">
        <w:rPr>
          <w:rFonts w:ascii="Arial" w:hAnsi="Arial" w:cs="Arial"/>
          <w:sz w:val="22"/>
          <w:szCs w:val="22"/>
        </w:rPr>
        <w:t>Drugs Education Curriculum Guidelines for schools – Part 2</w:t>
      </w:r>
      <w:r w:rsidR="00A13C1E">
        <w:rPr>
          <w:rFonts w:ascii="Arial" w:hAnsi="Arial" w:cs="Arial"/>
          <w:sz w:val="22"/>
          <w:szCs w:val="22"/>
        </w:rPr>
        <w:t xml:space="preserve"> </w:t>
      </w:r>
      <w:r w:rsidRPr="0060183F">
        <w:rPr>
          <w:rFonts w:ascii="Arial" w:hAnsi="Arial" w:cs="Arial"/>
          <w:sz w:val="22"/>
          <w:szCs w:val="22"/>
        </w:rPr>
        <w:t>(Nottinghamshire Education Committee)</w:t>
      </w:r>
      <w:r w:rsidR="00C323C3">
        <w:rPr>
          <w:rFonts w:ascii="Arial" w:hAnsi="Arial" w:cs="Arial"/>
          <w:sz w:val="22"/>
          <w:szCs w:val="22"/>
        </w:rPr>
        <w:t>.</w:t>
      </w:r>
    </w:p>
    <w:p w14:paraId="337DB154" w14:textId="77777777" w:rsidR="00FA54ED" w:rsidRPr="0060183F" w:rsidRDefault="00FA54ED" w:rsidP="00A846DB">
      <w:pPr>
        <w:rPr>
          <w:rFonts w:ascii="Arial" w:hAnsi="Arial" w:cs="Arial"/>
          <w:sz w:val="22"/>
          <w:szCs w:val="22"/>
        </w:rPr>
      </w:pPr>
    </w:p>
    <w:p w14:paraId="7808B542" w14:textId="06E8EF6E" w:rsidR="00C566AA" w:rsidRPr="0060183F" w:rsidRDefault="00C566AA" w:rsidP="00C566AA">
      <w:pPr>
        <w:autoSpaceDE w:val="0"/>
        <w:autoSpaceDN w:val="0"/>
        <w:adjustRightInd w:val="0"/>
        <w:rPr>
          <w:rFonts w:ascii="Arial" w:hAnsi="Arial" w:cs="Arial"/>
          <w:sz w:val="22"/>
          <w:szCs w:val="22"/>
        </w:rPr>
      </w:pPr>
      <w:r w:rsidRPr="0060183F">
        <w:rPr>
          <w:rFonts w:ascii="Arial" w:hAnsi="Arial" w:cs="Arial"/>
          <w:sz w:val="22"/>
          <w:szCs w:val="22"/>
        </w:rPr>
        <w:t>We will consider each situation individually and recognise that a variety of responses may be necessary as recommended by LA and national guidance. It is important that all aspects of an incident are considered. The needs and circumstances of the pupil are paramount. If a child or adult needs medical support staff will seek assistance immediately, contacting an ambulance if necessary.</w:t>
      </w:r>
    </w:p>
    <w:p w14:paraId="011EABB4" w14:textId="77777777" w:rsidR="006E2099" w:rsidRPr="0060183F" w:rsidRDefault="006E2099" w:rsidP="00C566AA">
      <w:pPr>
        <w:autoSpaceDE w:val="0"/>
        <w:autoSpaceDN w:val="0"/>
        <w:adjustRightInd w:val="0"/>
        <w:rPr>
          <w:rFonts w:ascii="Arial" w:hAnsi="Arial" w:cs="Arial"/>
          <w:sz w:val="22"/>
          <w:szCs w:val="22"/>
        </w:rPr>
      </w:pPr>
    </w:p>
    <w:p w14:paraId="10ADBC49" w14:textId="4EF8F238" w:rsidR="006E2099" w:rsidRPr="0060183F" w:rsidRDefault="006E2099" w:rsidP="00C566AA">
      <w:pPr>
        <w:autoSpaceDE w:val="0"/>
        <w:autoSpaceDN w:val="0"/>
        <w:adjustRightInd w:val="0"/>
        <w:rPr>
          <w:rFonts w:ascii="Arial" w:hAnsi="Arial" w:cs="Arial"/>
          <w:sz w:val="22"/>
          <w:szCs w:val="22"/>
        </w:rPr>
      </w:pPr>
      <w:r w:rsidRPr="0060183F">
        <w:rPr>
          <w:rFonts w:ascii="Arial" w:hAnsi="Arial" w:cs="Arial"/>
          <w:sz w:val="22"/>
          <w:szCs w:val="22"/>
        </w:rPr>
        <w:t>Where a school has recovered drugs from a pupil, or suspects that a particular pupil is in poss</w:t>
      </w:r>
      <w:r w:rsidR="00733E63" w:rsidRPr="0060183F">
        <w:rPr>
          <w:rFonts w:ascii="Arial" w:hAnsi="Arial" w:cs="Arial"/>
          <w:sz w:val="22"/>
          <w:szCs w:val="22"/>
        </w:rPr>
        <w:t xml:space="preserve">ession of an illegal substance </w:t>
      </w:r>
      <w:r w:rsidR="00B061ED">
        <w:rPr>
          <w:rFonts w:ascii="Arial" w:hAnsi="Arial" w:cs="Arial"/>
          <w:sz w:val="22"/>
          <w:szCs w:val="22"/>
        </w:rPr>
        <w:t>t</w:t>
      </w:r>
      <w:r w:rsidRPr="0060183F">
        <w:rPr>
          <w:rFonts w:ascii="Arial" w:hAnsi="Arial" w:cs="Arial"/>
          <w:sz w:val="22"/>
          <w:szCs w:val="22"/>
        </w:rPr>
        <w:t xml:space="preserve">he </w:t>
      </w:r>
      <w:r w:rsidR="00733E63" w:rsidRPr="0060183F">
        <w:rPr>
          <w:rFonts w:ascii="Arial" w:hAnsi="Arial" w:cs="Arial"/>
          <w:sz w:val="22"/>
          <w:szCs w:val="22"/>
        </w:rPr>
        <w:t>P</w:t>
      </w:r>
      <w:r w:rsidRPr="0060183F">
        <w:rPr>
          <w:rFonts w:ascii="Arial" w:hAnsi="Arial" w:cs="Arial"/>
          <w:sz w:val="22"/>
          <w:szCs w:val="22"/>
        </w:rPr>
        <w:t>olice may be asked to attend</w:t>
      </w:r>
      <w:r w:rsidR="006A1172" w:rsidRPr="0060183F">
        <w:rPr>
          <w:rFonts w:ascii="Arial" w:hAnsi="Arial" w:cs="Arial"/>
          <w:sz w:val="22"/>
          <w:szCs w:val="22"/>
        </w:rPr>
        <w:t xml:space="preserve">. </w:t>
      </w:r>
      <w:r w:rsidRPr="0060183F">
        <w:rPr>
          <w:rFonts w:ascii="Arial" w:hAnsi="Arial" w:cs="Arial"/>
          <w:sz w:val="22"/>
          <w:szCs w:val="22"/>
        </w:rPr>
        <w:t xml:space="preserve">Where the pupil is suspected of having possession but has refused to hand it over to a member of the teaching staff, only a police officer has </w:t>
      </w:r>
      <w:r w:rsidRPr="0060183F">
        <w:rPr>
          <w:rFonts w:ascii="Arial" w:hAnsi="Arial" w:cs="Arial"/>
          <w:sz w:val="22"/>
          <w:szCs w:val="22"/>
        </w:rPr>
        <w:lastRenderedPageBreak/>
        <w:t>powers available to search under the Misuse of Drugs Act 1971</w:t>
      </w:r>
      <w:r w:rsidR="006A1172" w:rsidRPr="0060183F">
        <w:rPr>
          <w:rFonts w:ascii="Arial" w:hAnsi="Arial" w:cs="Arial"/>
          <w:sz w:val="22"/>
          <w:szCs w:val="22"/>
        </w:rPr>
        <w:t xml:space="preserve">. </w:t>
      </w:r>
      <w:r w:rsidRPr="0060183F">
        <w:rPr>
          <w:rFonts w:ascii="Arial" w:hAnsi="Arial" w:cs="Arial"/>
          <w:sz w:val="22"/>
          <w:szCs w:val="22"/>
        </w:rPr>
        <w:t>The police officer attending will seek to obtain the reasonable grounds required for searching from information given by school staff.</w:t>
      </w:r>
    </w:p>
    <w:p w14:paraId="741CF038" w14:textId="77777777" w:rsidR="00C566AA" w:rsidRPr="0060183F" w:rsidRDefault="00C566AA" w:rsidP="00C566AA">
      <w:pPr>
        <w:autoSpaceDE w:val="0"/>
        <w:autoSpaceDN w:val="0"/>
        <w:adjustRightInd w:val="0"/>
        <w:rPr>
          <w:rFonts w:ascii="Arial" w:hAnsi="Arial" w:cs="Arial"/>
          <w:sz w:val="22"/>
          <w:szCs w:val="22"/>
          <w:highlight w:val="yellow"/>
        </w:rPr>
      </w:pPr>
    </w:p>
    <w:p w14:paraId="1538866D" w14:textId="77777777" w:rsidR="00C566AA" w:rsidRDefault="00C566AA" w:rsidP="00C566AA">
      <w:pPr>
        <w:autoSpaceDE w:val="0"/>
        <w:autoSpaceDN w:val="0"/>
        <w:adjustRightInd w:val="0"/>
        <w:rPr>
          <w:rFonts w:ascii="Arial" w:hAnsi="Arial" w:cs="Arial"/>
          <w:sz w:val="22"/>
          <w:szCs w:val="22"/>
        </w:rPr>
      </w:pPr>
      <w:r w:rsidRPr="0060183F">
        <w:rPr>
          <w:rFonts w:ascii="Arial" w:hAnsi="Arial" w:cs="Arial"/>
          <w:sz w:val="22"/>
          <w:szCs w:val="22"/>
        </w:rPr>
        <w:t xml:space="preserve">Except in exceptional </w:t>
      </w:r>
      <w:r w:rsidR="006A1172" w:rsidRPr="0060183F">
        <w:rPr>
          <w:rFonts w:ascii="Arial" w:hAnsi="Arial" w:cs="Arial"/>
          <w:sz w:val="22"/>
          <w:szCs w:val="22"/>
        </w:rPr>
        <w:t>circumstances,</w:t>
      </w:r>
      <w:r w:rsidRPr="0060183F">
        <w:rPr>
          <w:rFonts w:ascii="Arial" w:hAnsi="Arial" w:cs="Arial"/>
          <w:sz w:val="22"/>
          <w:szCs w:val="22"/>
        </w:rPr>
        <w:t xml:space="preserve"> we will inform parents/carers at the earliest opportunity so that we can work together to support the pupil and resolve difficulties. </w:t>
      </w:r>
    </w:p>
    <w:p w14:paraId="3489B906" w14:textId="77777777" w:rsidR="00C72FB0" w:rsidRPr="0060183F" w:rsidRDefault="00C72FB0" w:rsidP="00C566AA">
      <w:pPr>
        <w:autoSpaceDE w:val="0"/>
        <w:autoSpaceDN w:val="0"/>
        <w:adjustRightInd w:val="0"/>
        <w:rPr>
          <w:rFonts w:ascii="Arial" w:hAnsi="Arial" w:cs="Arial"/>
          <w:sz w:val="22"/>
          <w:szCs w:val="22"/>
        </w:rPr>
      </w:pPr>
    </w:p>
    <w:p w14:paraId="228BE237" w14:textId="77777777" w:rsidR="00C566AA" w:rsidRDefault="00C566AA" w:rsidP="00C566AA">
      <w:pPr>
        <w:autoSpaceDE w:val="0"/>
        <w:autoSpaceDN w:val="0"/>
        <w:adjustRightInd w:val="0"/>
        <w:rPr>
          <w:rFonts w:ascii="Arial" w:hAnsi="Arial" w:cs="Arial"/>
          <w:sz w:val="22"/>
          <w:szCs w:val="22"/>
        </w:rPr>
      </w:pPr>
      <w:r w:rsidRPr="0060183F">
        <w:rPr>
          <w:rFonts w:ascii="Arial" w:hAnsi="Arial" w:cs="Arial"/>
          <w:sz w:val="22"/>
          <w:szCs w:val="22"/>
        </w:rPr>
        <w:t xml:space="preserve">All incidents are </w:t>
      </w:r>
      <w:r w:rsidR="006A1172" w:rsidRPr="0060183F">
        <w:rPr>
          <w:rFonts w:ascii="Arial" w:hAnsi="Arial" w:cs="Arial"/>
          <w:sz w:val="22"/>
          <w:szCs w:val="22"/>
        </w:rPr>
        <w:t>recorded,</w:t>
      </w:r>
      <w:r w:rsidRPr="0060183F">
        <w:rPr>
          <w:rFonts w:ascii="Arial" w:hAnsi="Arial" w:cs="Arial"/>
          <w:sz w:val="22"/>
          <w:szCs w:val="22"/>
        </w:rPr>
        <w:t xml:space="preserve"> and records are stored securely in accordance with the requirements of the Data Protection Act 1998. All notes about an incident should include the time, date, </w:t>
      </w:r>
      <w:r w:rsidR="006A1172" w:rsidRPr="0060183F">
        <w:rPr>
          <w:rFonts w:ascii="Arial" w:hAnsi="Arial" w:cs="Arial"/>
          <w:sz w:val="22"/>
          <w:szCs w:val="22"/>
        </w:rPr>
        <w:t>place,</w:t>
      </w:r>
      <w:r w:rsidRPr="0060183F">
        <w:rPr>
          <w:rFonts w:ascii="Arial" w:hAnsi="Arial" w:cs="Arial"/>
          <w:sz w:val="22"/>
          <w:szCs w:val="22"/>
        </w:rPr>
        <w:t xml:space="preserve"> and people present. </w:t>
      </w:r>
      <w:bookmarkStart w:id="0" w:name="_Hlk152259282"/>
      <w:r w:rsidR="008B7029">
        <w:rPr>
          <w:rFonts w:ascii="Arial" w:hAnsi="Arial" w:cs="Arial"/>
          <w:sz w:val="22"/>
          <w:szCs w:val="22"/>
        </w:rPr>
        <w:t>Relevant agencies</w:t>
      </w:r>
      <w:r w:rsidRPr="0060183F">
        <w:rPr>
          <w:rFonts w:ascii="Arial" w:hAnsi="Arial" w:cs="Arial"/>
          <w:sz w:val="22"/>
          <w:szCs w:val="22"/>
        </w:rPr>
        <w:t xml:space="preserve"> will be notified of any drug related incident.</w:t>
      </w:r>
      <w:bookmarkEnd w:id="0"/>
    </w:p>
    <w:p w14:paraId="124DCC3F" w14:textId="77777777" w:rsidR="00C566AA" w:rsidRPr="0060183F" w:rsidRDefault="00C566AA" w:rsidP="00C566AA">
      <w:pPr>
        <w:autoSpaceDE w:val="0"/>
        <w:autoSpaceDN w:val="0"/>
        <w:adjustRightInd w:val="0"/>
        <w:rPr>
          <w:rFonts w:ascii="Arial" w:hAnsi="Arial" w:cs="Arial"/>
          <w:sz w:val="22"/>
          <w:szCs w:val="22"/>
        </w:rPr>
      </w:pPr>
    </w:p>
    <w:p w14:paraId="4DA149F4" w14:textId="77777777" w:rsidR="00C566AA" w:rsidRPr="0060183F" w:rsidRDefault="00C566AA" w:rsidP="00C566AA">
      <w:pPr>
        <w:rPr>
          <w:rFonts w:ascii="Arial" w:hAnsi="Arial" w:cs="Arial"/>
          <w:b/>
          <w:sz w:val="22"/>
          <w:szCs w:val="22"/>
          <w:u w:val="single"/>
        </w:rPr>
      </w:pPr>
      <w:r w:rsidRPr="0060183F">
        <w:rPr>
          <w:rFonts w:ascii="Arial" w:hAnsi="Arial" w:cs="Arial"/>
          <w:b/>
          <w:sz w:val="22"/>
          <w:szCs w:val="22"/>
          <w:u w:val="single"/>
        </w:rPr>
        <w:t>Working in partnership with the police</w:t>
      </w:r>
    </w:p>
    <w:p w14:paraId="3F9EF0E7" w14:textId="77777777" w:rsidR="00C566AA" w:rsidRPr="0060183F" w:rsidRDefault="00C566AA" w:rsidP="00C566AA">
      <w:pPr>
        <w:autoSpaceDE w:val="0"/>
        <w:autoSpaceDN w:val="0"/>
        <w:adjustRightInd w:val="0"/>
        <w:rPr>
          <w:rFonts w:ascii="Arial" w:hAnsi="Arial" w:cs="Arial"/>
          <w:sz w:val="22"/>
          <w:szCs w:val="22"/>
        </w:rPr>
      </w:pPr>
    </w:p>
    <w:p w14:paraId="4F8CB0E6" w14:textId="77777777" w:rsidR="00C566AA" w:rsidRPr="0060183F" w:rsidRDefault="00C566AA" w:rsidP="00C566AA">
      <w:pPr>
        <w:autoSpaceDE w:val="0"/>
        <w:autoSpaceDN w:val="0"/>
        <w:adjustRightInd w:val="0"/>
        <w:rPr>
          <w:rFonts w:ascii="Arial" w:hAnsi="Arial" w:cs="Arial"/>
          <w:sz w:val="22"/>
          <w:szCs w:val="22"/>
        </w:rPr>
      </w:pPr>
      <w:r w:rsidRPr="0060183F">
        <w:rPr>
          <w:rFonts w:ascii="Arial" w:hAnsi="Arial" w:cs="Arial"/>
          <w:sz w:val="22"/>
          <w:szCs w:val="22"/>
        </w:rPr>
        <w:t xml:space="preserve">The school will </w:t>
      </w:r>
      <w:r w:rsidR="006A1172" w:rsidRPr="0060183F">
        <w:rPr>
          <w:rFonts w:ascii="Arial" w:hAnsi="Arial" w:cs="Arial"/>
          <w:sz w:val="22"/>
          <w:szCs w:val="22"/>
        </w:rPr>
        <w:t>collaborate</w:t>
      </w:r>
      <w:r w:rsidRPr="0060183F">
        <w:rPr>
          <w:rFonts w:ascii="Arial" w:hAnsi="Arial" w:cs="Arial"/>
          <w:sz w:val="22"/>
          <w:szCs w:val="22"/>
        </w:rPr>
        <w:t xml:space="preserve"> closely with the police if there is a drug related incident.</w:t>
      </w:r>
    </w:p>
    <w:p w14:paraId="636B3F5E" w14:textId="77777777" w:rsidR="00FA54ED" w:rsidRPr="0060183F" w:rsidRDefault="00C566AA" w:rsidP="00C566AA">
      <w:pPr>
        <w:autoSpaceDE w:val="0"/>
        <w:autoSpaceDN w:val="0"/>
        <w:adjustRightInd w:val="0"/>
        <w:rPr>
          <w:rFonts w:ascii="Arial" w:hAnsi="Arial" w:cs="Arial"/>
          <w:sz w:val="22"/>
          <w:szCs w:val="22"/>
        </w:rPr>
      </w:pPr>
      <w:r w:rsidRPr="0060183F">
        <w:rPr>
          <w:rFonts w:ascii="Arial" w:hAnsi="Arial" w:cs="Arial"/>
          <w:sz w:val="22"/>
          <w:szCs w:val="22"/>
        </w:rPr>
        <w:t>The school will consult the police about any concerns about illegal drug use within the local community.</w:t>
      </w:r>
    </w:p>
    <w:p w14:paraId="246AF4DB" w14:textId="77777777" w:rsidR="00FA54ED" w:rsidRPr="0060183F" w:rsidRDefault="00FA54ED" w:rsidP="00A846DB">
      <w:pPr>
        <w:rPr>
          <w:rFonts w:ascii="Arial" w:hAnsi="Arial" w:cs="Arial"/>
          <w:sz w:val="22"/>
          <w:szCs w:val="22"/>
        </w:rPr>
      </w:pPr>
    </w:p>
    <w:p w14:paraId="36404B21" w14:textId="77777777" w:rsidR="00872975" w:rsidRPr="0060183F" w:rsidRDefault="00AD2CF0" w:rsidP="00AD2CF0">
      <w:pPr>
        <w:rPr>
          <w:rFonts w:ascii="Arial" w:hAnsi="Arial" w:cs="Arial"/>
          <w:b/>
          <w:sz w:val="22"/>
          <w:szCs w:val="22"/>
          <w:u w:val="single"/>
        </w:rPr>
      </w:pPr>
      <w:r w:rsidRPr="0060183F">
        <w:rPr>
          <w:rFonts w:ascii="Arial" w:hAnsi="Arial" w:cs="Arial"/>
          <w:b/>
          <w:sz w:val="22"/>
          <w:szCs w:val="22"/>
          <w:u w:val="single"/>
        </w:rPr>
        <w:t xml:space="preserve">Inclusion, Equality and Safeguarding </w:t>
      </w:r>
    </w:p>
    <w:p w14:paraId="5B8EF519" w14:textId="77777777" w:rsidR="00AD2CF0" w:rsidRPr="0060183F" w:rsidRDefault="00AD2CF0" w:rsidP="00AD2CF0">
      <w:pPr>
        <w:rPr>
          <w:rFonts w:ascii="Arial" w:hAnsi="Arial" w:cs="Arial"/>
          <w:b/>
          <w:sz w:val="22"/>
          <w:szCs w:val="22"/>
        </w:rPr>
      </w:pPr>
    </w:p>
    <w:p w14:paraId="165D9E32" w14:textId="77777777" w:rsidR="00AD2CF0" w:rsidRPr="0060183F" w:rsidRDefault="000C0B95" w:rsidP="00AD2CF0">
      <w:pPr>
        <w:rPr>
          <w:rFonts w:ascii="Arial" w:hAnsi="Arial" w:cs="Arial"/>
          <w:sz w:val="22"/>
          <w:szCs w:val="22"/>
        </w:rPr>
      </w:pPr>
      <w:r>
        <w:rPr>
          <w:rFonts w:ascii="Arial" w:hAnsi="Arial" w:cs="Arial"/>
          <w:sz w:val="22"/>
          <w:szCs w:val="22"/>
        </w:rPr>
        <w:t>Within our collaboration</w:t>
      </w:r>
      <w:r w:rsidR="00AD2CF0" w:rsidRPr="0060183F">
        <w:rPr>
          <w:rFonts w:ascii="Arial" w:hAnsi="Arial" w:cs="Arial"/>
          <w:sz w:val="22"/>
          <w:szCs w:val="22"/>
        </w:rPr>
        <w:t xml:space="preserve"> we believe that all children should be valued equally within a climate of warmth and support</w:t>
      </w:r>
      <w:r w:rsidR="00181B5D" w:rsidRPr="0060183F">
        <w:rPr>
          <w:rFonts w:ascii="Arial" w:hAnsi="Arial" w:cs="Arial"/>
          <w:sz w:val="22"/>
          <w:szCs w:val="22"/>
        </w:rPr>
        <w:t xml:space="preserve">. </w:t>
      </w:r>
      <w:r w:rsidR="00AD2CF0" w:rsidRPr="0060183F">
        <w:rPr>
          <w:rFonts w:ascii="Arial" w:hAnsi="Arial" w:cs="Arial"/>
          <w:sz w:val="22"/>
          <w:szCs w:val="22"/>
        </w:rPr>
        <w:t>We are committed to careful consideration of risk factors for vulnerable children who might be at greater or significant risk of harm and will seek alternative provisions for such pupils where appropriate</w:t>
      </w:r>
      <w:r w:rsidR="006A1172" w:rsidRPr="0060183F">
        <w:rPr>
          <w:rFonts w:ascii="Arial" w:hAnsi="Arial" w:cs="Arial"/>
          <w:sz w:val="22"/>
          <w:szCs w:val="22"/>
        </w:rPr>
        <w:t xml:space="preserve">. </w:t>
      </w:r>
      <w:r w:rsidR="00AD2CF0" w:rsidRPr="0060183F">
        <w:rPr>
          <w:rFonts w:ascii="Arial" w:hAnsi="Arial" w:cs="Arial"/>
          <w:sz w:val="22"/>
          <w:szCs w:val="22"/>
        </w:rPr>
        <w:t>This includes pupils whose parents/carers misuse substances, including alcohol, which impacts on the emotional health and well-being of their children</w:t>
      </w:r>
      <w:r w:rsidR="006A1172" w:rsidRPr="0060183F">
        <w:rPr>
          <w:rFonts w:ascii="Arial" w:hAnsi="Arial" w:cs="Arial"/>
          <w:sz w:val="22"/>
          <w:szCs w:val="22"/>
        </w:rPr>
        <w:t xml:space="preserve">. </w:t>
      </w:r>
    </w:p>
    <w:p w14:paraId="208A9D09" w14:textId="77777777" w:rsidR="0034018D" w:rsidRPr="0060183F" w:rsidRDefault="0034018D" w:rsidP="004607C3">
      <w:pPr>
        <w:ind w:left="720"/>
        <w:rPr>
          <w:rFonts w:ascii="Arial" w:hAnsi="Arial" w:cs="Arial"/>
          <w:sz w:val="22"/>
          <w:szCs w:val="22"/>
        </w:rPr>
      </w:pPr>
    </w:p>
    <w:p w14:paraId="00B736F1" w14:textId="77777777" w:rsidR="00AD2CF0" w:rsidRPr="0060183F" w:rsidRDefault="00AD2CF0" w:rsidP="00AD2CF0">
      <w:pPr>
        <w:rPr>
          <w:rFonts w:ascii="Arial" w:hAnsi="Arial" w:cs="Arial"/>
          <w:sz w:val="22"/>
          <w:szCs w:val="22"/>
        </w:rPr>
      </w:pPr>
      <w:r w:rsidRPr="0060183F">
        <w:rPr>
          <w:rFonts w:ascii="Arial" w:hAnsi="Arial" w:cs="Arial"/>
          <w:sz w:val="22"/>
          <w:szCs w:val="22"/>
        </w:rPr>
        <w:t>In the event of concerns around safeguarding, the supporting adult will follow the school’s Safeguarding/ Child Protection Policy, with which all school staff are familiar</w:t>
      </w:r>
      <w:r w:rsidR="006A1172" w:rsidRPr="0060183F">
        <w:rPr>
          <w:rFonts w:ascii="Arial" w:hAnsi="Arial" w:cs="Arial"/>
          <w:sz w:val="22"/>
          <w:szCs w:val="22"/>
        </w:rPr>
        <w:t xml:space="preserve">. </w:t>
      </w:r>
      <w:r w:rsidRPr="0060183F">
        <w:rPr>
          <w:rFonts w:ascii="Arial" w:hAnsi="Arial" w:cs="Arial"/>
          <w:sz w:val="22"/>
          <w:szCs w:val="22"/>
        </w:rPr>
        <w:t>Sensitive information is only disclosed internally or externally with careful attention to the</w:t>
      </w:r>
      <w:r w:rsidR="00610B72">
        <w:rPr>
          <w:rFonts w:ascii="Arial" w:hAnsi="Arial" w:cs="Arial"/>
          <w:sz w:val="22"/>
          <w:szCs w:val="22"/>
        </w:rPr>
        <w:t xml:space="preserve"> GDPR</w:t>
      </w:r>
      <w:r w:rsidRPr="0060183F">
        <w:rPr>
          <w:rFonts w:ascii="Arial" w:hAnsi="Arial" w:cs="Arial"/>
          <w:sz w:val="22"/>
          <w:szCs w:val="22"/>
        </w:rPr>
        <w:t xml:space="preserve"> rights and needs of individuals</w:t>
      </w:r>
      <w:r w:rsidR="006A1172" w:rsidRPr="0060183F">
        <w:rPr>
          <w:rFonts w:ascii="Arial" w:hAnsi="Arial" w:cs="Arial"/>
          <w:sz w:val="22"/>
          <w:szCs w:val="22"/>
        </w:rPr>
        <w:t xml:space="preserve">. </w:t>
      </w:r>
      <w:r w:rsidRPr="0060183F">
        <w:rPr>
          <w:rFonts w:ascii="Arial" w:hAnsi="Arial" w:cs="Arial"/>
          <w:sz w:val="22"/>
          <w:szCs w:val="22"/>
        </w:rPr>
        <w:t>This will help in retaining the trust of pupils and parents/carers</w:t>
      </w:r>
      <w:r w:rsidR="006A1172" w:rsidRPr="0060183F">
        <w:rPr>
          <w:rFonts w:ascii="Arial" w:hAnsi="Arial" w:cs="Arial"/>
          <w:sz w:val="22"/>
          <w:szCs w:val="22"/>
        </w:rPr>
        <w:t xml:space="preserve">. </w:t>
      </w:r>
      <w:r w:rsidRPr="0060183F">
        <w:rPr>
          <w:rFonts w:ascii="Arial" w:hAnsi="Arial" w:cs="Arial"/>
          <w:sz w:val="22"/>
          <w:szCs w:val="22"/>
        </w:rPr>
        <w:t xml:space="preserve">Where information has to be ‘shared’ the reasons for this </w:t>
      </w:r>
      <w:r w:rsidR="00181B5D" w:rsidRPr="0060183F">
        <w:rPr>
          <w:rFonts w:ascii="Arial" w:hAnsi="Arial" w:cs="Arial"/>
          <w:sz w:val="22"/>
          <w:szCs w:val="22"/>
        </w:rPr>
        <w:t>may</w:t>
      </w:r>
      <w:r w:rsidRPr="0060183F">
        <w:rPr>
          <w:rFonts w:ascii="Arial" w:hAnsi="Arial" w:cs="Arial"/>
          <w:sz w:val="22"/>
          <w:szCs w:val="22"/>
        </w:rPr>
        <w:t xml:space="preserve"> be explained</w:t>
      </w:r>
      <w:r w:rsidR="00181B5D" w:rsidRPr="0060183F">
        <w:rPr>
          <w:rFonts w:ascii="Arial" w:hAnsi="Arial" w:cs="Arial"/>
          <w:sz w:val="22"/>
          <w:szCs w:val="22"/>
        </w:rPr>
        <w:t xml:space="preserve"> (where appropriate)</w:t>
      </w:r>
      <w:r w:rsidRPr="0060183F">
        <w:rPr>
          <w:rFonts w:ascii="Arial" w:hAnsi="Arial" w:cs="Arial"/>
          <w:sz w:val="22"/>
          <w:szCs w:val="22"/>
        </w:rPr>
        <w:t xml:space="preserve"> to the child/young person who will be supported throughout the process</w:t>
      </w:r>
      <w:r w:rsidR="006A1172" w:rsidRPr="0060183F">
        <w:rPr>
          <w:rFonts w:ascii="Arial" w:hAnsi="Arial" w:cs="Arial"/>
          <w:sz w:val="22"/>
          <w:szCs w:val="22"/>
        </w:rPr>
        <w:t xml:space="preserve">. </w:t>
      </w:r>
    </w:p>
    <w:p w14:paraId="0FC378C5" w14:textId="77777777" w:rsidR="00181B5D" w:rsidRPr="0060183F" w:rsidRDefault="00181B5D" w:rsidP="00A56ABE">
      <w:pPr>
        <w:rPr>
          <w:rFonts w:ascii="Arial" w:hAnsi="Arial" w:cs="Arial"/>
          <w:b/>
          <w:sz w:val="22"/>
          <w:szCs w:val="22"/>
        </w:rPr>
      </w:pPr>
    </w:p>
    <w:p w14:paraId="58FCE067" w14:textId="77777777" w:rsidR="0034018D" w:rsidRPr="0060183F" w:rsidRDefault="0034018D" w:rsidP="00A56ABE">
      <w:pPr>
        <w:rPr>
          <w:rFonts w:ascii="Arial" w:hAnsi="Arial" w:cs="Arial"/>
          <w:b/>
          <w:sz w:val="22"/>
          <w:szCs w:val="22"/>
          <w:u w:val="single"/>
        </w:rPr>
      </w:pPr>
      <w:r w:rsidRPr="0060183F">
        <w:rPr>
          <w:rFonts w:ascii="Arial" w:hAnsi="Arial" w:cs="Arial"/>
          <w:b/>
          <w:sz w:val="22"/>
          <w:szCs w:val="22"/>
          <w:u w:val="single"/>
        </w:rPr>
        <w:t>Management of Drugs in School</w:t>
      </w:r>
    </w:p>
    <w:p w14:paraId="7839B5A8" w14:textId="77777777" w:rsidR="0034018D" w:rsidRPr="0060183F" w:rsidRDefault="0034018D" w:rsidP="0034018D">
      <w:pPr>
        <w:ind w:left="720"/>
        <w:rPr>
          <w:rFonts w:ascii="Arial" w:hAnsi="Arial" w:cs="Arial"/>
          <w:b/>
          <w:sz w:val="22"/>
          <w:szCs w:val="22"/>
        </w:rPr>
      </w:pPr>
    </w:p>
    <w:p w14:paraId="58FAD548" w14:textId="77777777" w:rsidR="0034018D" w:rsidRPr="0060183F" w:rsidRDefault="00FA54ED" w:rsidP="00AD2CF0">
      <w:pPr>
        <w:rPr>
          <w:rFonts w:ascii="Arial" w:hAnsi="Arial" w:cs="Arial"/>
          <w:sz w:val="22"/>
          <w:szCs w:val="22"/>
        </w:rPr>
      </w:pPr>
      <w:r w:rsidRPr="0060183F">
        <w:rPr>
          <w:rFonts w:ascii="Arial" w:hAnsi="Arial" w:cs="Arial"/>
          <w:sz w:val="22"/>
          <w:szCs w:val="22"/>
        </w:rPr>
        <w:t xml:space="preserve">The possession, use or supply of illegal and unauthorised drugs within school boundaries is unacceptable. School boundaries include the school premises and grounds, journeys or visits in school time and residential trips. It also includes extended school activities on the school site and activities run by other groups on the school site. </w:t>
      </w:r>
      <w:r w:rsidR="0034018D" w:rsidRPr="0060183F">
        <w:rPr>
          <w:rFonts w:ascii="Arial" w:hAnsi="Arial" w:cs="Arial"/>
          <w:sz w:val="22"/>
          <w:szCs w:val="22"/>
        </w:rPr>
        <w:t>Other than an inhaler</w:t>
      </w:r>
      <w:r w:rsidR="00E012EA">
        <w:rPr>
          <w:rFonts w:ascii="Arial" w:hAnsi="Arial" w:cs="Arial"/>
          <w:sz w:val="22"/>
          <w:szCs w:val="22"/>
        </w:rPr>
        <w:t>,</w:t>
      </w:r>
      <w:r w:rsidR="0034018D" w:rsidRPr="0060183F">
        <w:rPr>
          <w:rFonts w:ascii="Arial" w:hAnsi="Arial" w:cs="Arial"/>
          <w:sz w:val="22"/>
          <w:szCs w:val="22"/>
        </w:rPr>
        <w:t xml:space="preserve"> no pupil should be in possession of medication at any time.</w:t>
      </w:r>
    </w:p>
    <w:p w14:paraId="29D510B0" w14:textId="77777777" w:rsidR="0034018D" w:rsidRPr="00B228B4" w:rsidRDefault="0034018D" w:rsidP="0034018D">
      <w:pPr>
        <w:ind w:left="720"/>
        <w:rPr>
          <w:rFonts w:ascii="Arial" w:hAnsi="Arial" w:cs="Arial"/>
          <w:sz w:val="22"/>
          <w:szCs w:val="22"/>
        </w:rPr>
      </w:pPr>
    </w:p>
    <w:p w14:paraId="6DEDE822" w14:textId="3AC6FF8F" w:rsidR="00FA54ED" w:rsidRPr="00B228B4" w:rsidRDefault="0034018D" w:rsidP="00FA54ED">
      <w:pPr>
        <w:rPr>
          <w:lang w:val="en-US"/>
        </w:rPr>
      </w:pPr>
      <w:r w:rsidRPr="00B228B4">
        <w:rPr>
          <w:rFonts w:ascii="Arial" w:hAnsi="Arial" w:cs="Arial"/>
          <w:sz w:val="22"/>
          <w:szCs w:val="22"/>
        </w:rPr>
        <w:t>Specific cases are allowed if the necessary form</w:t>
      </w:r>
      <w:r w:rsidR="009379A4" w:rsidRPr="00B228B4">
        <w:rPr>
          <w:rFonts w:ascii="Arial" w:hAnsi="Arial" w:cs="Arial"/>
          <w:sz w:val="22"/>
          <w:szCs w:val="22"/>
        </w:rPr>
        <w:t xml:space="preserve">s have been completed </w:t>
      </w:r>
      <w:r w:rsidR="00F741A3" w:rsidRPr="00B228B4">
        <w:rPr>
          <w:rFonts w:ascii="Arial" w:hAnsi="Arial" w:cs="Arial"/>
          <w:sz w:val="22"/>
          <w:szCs w:val="22"/>
        </w:rPr>
        <w:t>by named</w:t>
      </w:r>
      <w:r w:rsidR="009379A4" w:rsidRPr="00B228B4">
        <w:rPr>
          <w:rFonts w:ascii="Arial" w:hAnsi="Arial" w:cs="Arial"/>
          <w:sz w:val="22"/>
          <w:szCs w:val="22"/>
        </w:rPr>
        <w:t xml:space="preserve"> parents</w:t>
      </w:r>
      <w:r w:rsidRPr="00B228B4">
        <w:rPr>
          <w:rFonts w:ascii="Arial" w:hAnsi="Arial" w:cs="Arial"/>
          <w:sz w:val="22"/>
          <w:szCs w:val="22"/>
        </w:rPr>
        <w:t xml:space="preserve"> and staff</w:t>
      </w:r>
      <w:r w:rsidR="006A1172" w:rsidRPr="00B228B4">
        <w:rPr>
          <w:rFonts w:ascii="Arial" w:hAnsi="Arial" w:cs="Arial"/>
          <w:sz w:val="22"/>
          <w:szCs w:val="22"/>
        </w:rPr>
        <w:t xml:space="preserve">. </w:t>
      </w:r>
      <w:r w:rsidRPr="00B228B4">
        <w:rPr>
          <w:rFonts w:ascii="Arial" w:hAnsi="Arial" w:cs="Arial"/>
          <w:sz w:val="22"/>
          <w:szCs w:val="22"/>
        </w:rPr>
        <w:t xml:space="preserve">Named staff can then administer a specific drug from locked </w:t>
      </w:r>
      <w:r w:rsidR="007B54C5" w:rsidRPr="00B228B4">
        <w:rPr>
          <w:rFonts w:ascii="Arial" w:hAnsi="Arial" w:cs="Arial"/>
          <w:sz w:val="22"/>
          <w:szCs w:val="22"/>
        </w:rPr>
        <w:t>storage</w:t>
      </w:r>
      <w:r w:rsidRPr="00B228B4">
        <w:rPr>
          <w:rFonts w:ascii="Arial" w:hAnsi="Arial" w:cs="Arial"/>
          <w:sz w:val="22"/>
          <w:szCs w:val="22"/>
        </w:rPr>
        <w:t>.</w:t>
      </w:r>
      <w:r w:rsidR="00FA54ED" w:rsidRPr="00B228B4">
        <w:rPr>
          <w:rFonts w:ascii="Arial" w:hAnsi="Arial" w:cs="Arial"/>
          <w:sz w:val="22"/>
          <w:szCs w:val="22"/>
        </w:rPr>
        <w:t xml:space="preserve"> The school has procedures in place for the administration of prescribed medicines by these named staff. (See </w:t>
      </w:r>
      <w:r w:rsidR="007B54C5" w:rsidRPr="00B228B4">
        <w:rPr>
          <w:rFonts w:ascii="Arial" w:hAnsi="Arial" w:cs="Arial"/>
          <w:sz w:val="22"/>
          <w:szCs w:val="22"/>
        </w:rPr>
        <w:t>Supporting Pupils with Medical Conditions Guidance</w:t>
      </w:r>
      <w:r w:rsidR="00B228B4">
        <w:rPr>
          <w:rFonts w:ascii="Arial" w:hAnsi="Arial" w:cs="Arial"/>
          <w:sz w:val="22"/>
          <w:szCs w:val="22"/>
        </w:rPr>
        <w:t>.</w:t>
      </w:r>
      <w:r w:rsidR="007B54C5" w:rsidRPr="00B228B4">
        <w:rPr>
          <w:rFonts w:ascii="Arial" w:hAnsi="Arial" w:cs="Arial"/>
          <w:sz w:val="22"/>
          <w:szCs w:val="22"/>
        </w:rPr>
        <w:t>)</w:t>
      </w:r>
    </w:p>
    <w:p w14:paraId="5AEF4308" w14:textId="77777777" w:rsidR="00733E63" w:rsidRPr="00B228B4" w:rsidRDefault="00733E63" w:rsidP="00FA54ED">
      <w:pPr>
        <w:rPr>
          <w:rFonts w:ascii="Arial" w:hAnsi="Arial" w:cs="Arial"/>
          <w:sz w:val="22"/>
          <w:szCs w:val="22"/>
        </w:rPr>
      </w:pPr>
    </w:p>
    <w:p w14:paraId="27EB6C4A" w14:textId="77777777" w:rsidR="00A846DB" w:rsidRPr="00B228B4" w:rsidRDefault="00FA54ED" w:rsidP="005640AD">
      <w:pPr>
        <w:rPr>
          <w:rFonts w:ascii="Arial" w:hAnsi="Arial" w:cs="Arial"/>
          <w:sz w:val="22"/>
          <w:szCs w:val="22"/>
        </w:rPr>
      </w:pPr>
      <w:r w:rsidRPr="00B228B4">
        <w:rPr>
          <w:rFonts w:ascii="Arial" w:hAnsi="Arial" w:cs="Arial"/>
          <w:sz w:val="22"/>
          <w:szCs w:val="22"/>
        </w:rPr>
        <w:t>Arrangements for the use and storage of volatile substances are set out in the Health and Safety policy</w:t>
      </w:r>
      <w:r w:rsidR="006A1172" w:rsidRPr="00B228B4">
        <w:rPr>
          <w:rFonts w:ascii="Arial" w:hAnsi="Arial" w:cs="Arial"/>
          <w:sz w:val="22"/>
          <w:szCs w:val="22"/>
        </w:rPr>
        <w:t xml:space="preserve">. </w:t>
      </w:r>
      <w:r w:rsidRPr="00B228B4">
        <w:rPr>
          <w:rFonts w:ascii="Arial" w:hAnsi="Arial" w:cs="Arial"/>
          <w:sz w:val="22"/>
          <w:szCs w:val="22"/>
        </w:rPr>
        <w:t>Furthermore, t</w:t>
      </w:r>
      <w:r w:rsidR="00A846DB" w:rsidRPr="00B228B4">
        <w:rPr>
          <w:rFonts w:ascii="Arial" w:hAnsi="Arial" w:cs="Arial"/>
          <w:sz w:val="22"/>
          <w:szCs w:val="22"/>
        </w:rPr>
        <w:t>hought will be given to the storage and administration of medication during residential visits – this will form part of the risk assessment undertaken for any off-site visits.</w:t>
      </w:r>
    </w:p>
    <w:p w14:paraId="0DA61952" w14:textId="77777777" w:rsidR="00FA54ED" w:rsidRPr="00B228B4" w:rsidRDefault="00FA54ED" w:rsidP="005640AD">
      <w:pPr>
        <w:rPr>
          <w:rFonts w:ascii="Arial" w:hAnsi="Arial" w:cs="Arial"/>
          <w:sz w:val="22"/>
          <w:szCs w:val="22"/>
        </w:rPr>
      </w:pPr>
    </w:p>
    <w:p w14:paraId="38260860" w14:textId="5AE44482" w:rsidR="00FA54ED" w:rsidRPr="00B228B4" w:rsidRDefault="00FA54ED" w:rsidP="00FA54ED">
      <w:pPr>
        <w:rPr>
          <w:rFonts w:ascii="Arial" w:hAnsi="Arial" w:cs="Arial"/>
          <w:sz w:val="22"/>
          <w:szCs w:val="22"/>
        </w:rPr>
      </w:pPr>
      <w:r w:rsidRPr="00B228B4">
        <w:rPr>
          <w:rFonts w:ascii="Arial" w:hAnsi="Arial" w:cs="Arial"/>
          <w:sz w:val="22"/>
          <w:szCs w:val="22"/>
        </w:rPr>
        <w:t xml:space="preserve">Alcohol may be available at some events organised by the </w:t>
      </w:r>
      <w:r w:rsidR="007B54C5" w:rsidRPr="00B228B4">
        <w:rPr>
          <w:rFonts w:ascii="Arial" w:hAnsi="Arial" w:cs="Arial"/>
          <w:sz w:val="22"/>
          <w:szCs w:val="22"/>
        </w:rPr>
        <w:t xml:space="preserve">School/ </w:t>
      </w:r>
      <w:r w:rsidRPr="00B228B4">
        <w:rPr>
          <w:rFonts w:ascii="Arial" w:hAnsi="Arial" w:cs="Arial"/>
          <w:sz w:val="22"/>
          <w:szCs w:val="22"/>
        </w:rPr>
        <w:t xml:space="preserve">PTA such as the bottle tombola at the Christmas Fayre. Under </w:t>
      </w:r>
      <w:r w:rsidR="00B228B4" w:rsidRPr="00B228B4">
        <w:rPr>
          <w:rFonts w:ascii="Arial" w:hAnsi="Arial" w:cs="Arial"/>
          <w:sz w:val="22"/>
          <w:szCs w:val="22"/>
        </w:rPr>
        <w:t>18-year</w:t>
      </w:r>
      <w:r w:rsidRPr="00B228B4">
        <w:rPr>
          <w:rFonts w:ascii="Arial" w:hAnsi="Arial" w:cs="Arial"/>
          <w:sz w:val="22"/>
          <w:szCs w:val="22"/>
        </w:rPr>
        <w:t xml:space="preserve"> olds will not be given bottle</w:t>
      </w:r>
      <w:r w:rsidR="00C566AA" w:rsidRPr="00B228B4">
        <w:rPr>
          <w:rFonts w:ascii="Arial" w:hAnsi="Arial" w:cs="Arial"/>
          <w:sz w:val="22"/>
          <w:szCs w:val="22"/>
        </w:rPr>
        <w:t>s containing alcohol as a prize</w:t>
      </w:r>
      <w:r w:rsidR="007B54C5" w:rsidRPr="00B228B4">
        <w:rPr>
          <w:rFonts w:ascii="Arial" w:hAnsi="Arial" w:cs="Arial"/>
          <w:sz w:val="22"/>
          <w:szCs w:val="22"/>
        </w:rPr>
        <w:t xml:space="preserve"> and parents will be asked to collect. </w:t>
      </w:r>
      <w:r w:rsidR="006A1172" w:rsidRPr="00B228B4">
        <w:rPr>
          <w:rFonts w:ascii="Arial" w:hAnsi="Arial" w:cs="Arial"/>
          <w:sz w:val="22"/>
          <w:szCs w:val="22"/>
        </w:rPr>
        <w:t xml:space="preserve"> </w:t>
      </w:r>
    </w:p>
    <w:p w14:paraId="261C1D73" w14:textId="77777777" w:rsidR="00733E63" w:rsidRPr="0060183F" w:rsidRDefault="00733E63" w:rsidP="00FA54ED">
      <w:pPr>
        <w:rPr>
          <w:rFonts w:ascii="Arial" w:hAnsi="Arial" w:cs="Arial"/>
          <w:sz w:val="22"/>
          <w:szCs w:val="22"/>
        </w:rPr>
      </w:pPr>
    </w:p>
    <w:p w14:paraId="1FA27EB3" w14:textId="77777777" w:rsidR="00FA54ED" w:rsidRDefault="00FA54ED" w:rsidP="00FA54ED">
      <w:pPr>
        <w:rPr>
          <w:rFonts w:ascii="Arial" w:hAnsi="Arial" w:cs="Arial"/>
          <w:sz w:val="22"/>
          <w:szCs w:val="22"/>
        </w:rPr>
      </w:pPr>
      <w:r w:rsidRPr="0060183F">
        <w:rPr>
          <w:rFonts w:ascii="Arial" w:hAnsi="Arial" w:cs="Arial"/>
          <w:sz w:val="22"/>
          <w:szCs w:val="22"/>
        </w:rPr>
        <w:t>The priority in managing drugs is the health and safety of the school community and meeting the pastoral needs of pupils.</w:t>
      </w:r>
    </w:p>
    <w:p w14:paraId="28538782" w14:textId="77777777" w:rsidR="005857AB" w:rsidRPr="0060183F" w:rsidRDefault="005857AB" w:rsidP="00FA54ED">
      <w:pPr>
        <w:rPr>
          <w:rFonts w:ascii="Arial" w:hAnsi="Arial" w:cs="Arial"/>
          <w:sz w:val="22"/>
          <w:szCs w:val="22"/>
        </w:rPr>
      </w:pPr>
    </w:p>
    <w:p w14:paraId="4D02FC7F" w14:textId="77777777" w:rsidR="00872975" w:rsidRPr="0060183F" w:rsidRDefault="00872975" w:rsidP="00AD2CF0">
      <w:pPr>
        <w:rPr>
          <w:rFonts w:ascii="Arial" w:hAnsi="Arial" w:cs="Arial"/>
          <w:b/>
          <w:sz w:val="22"/>
          <w:szCs w:val="22"/>
          <w:u w:val="single"/>
        </w:rPr>
      </w:pPr>
      <w:r w:rsidRPr="0060183F">
        <w:rPr>
          <w:rFonts w:ascii="Arial" w:hAnsi="Arial" w:cs="Arial"/>
          <w:b/>
          <w:sz w:val="22"/>
          <w:szCs w:val="22"/>
          <w:u w:val="single"/>
        </w:rPr>
        <w:t>Role and Responsibilities of the Head Teacher and Governing Body</w:t>
      </w:r>
    </w:p>
    <w:p w14:paraId="069D7F23" w14:textId="77777777" w:rsidR="00872975" w:rsidRPr="0060183F" w:rsidRDefault="00872975" w:rsidP="004607C3">
      <w:pPr>
        <w:ind w:left="720"/>
        <w:rPr>
          <w:rFonts w:ascii="Arial" w:hAnsi="Arial" w:cs="Arial"/>
          <w:b/>
          <w:sz w:val="22"/>
          <w:szCs w:val="22"/>
        </w:rPr>
      </w:pPr>
    </w:p>
    <w:p w14:paraId="632323E0" w14:textId="4F96251C" w:rsidR="00872975" w:rsidRPr="0060183F" w:rsidRDefault="00872975" w:rsidP="00A846DB">
      <w:pPr>
        <w:rPr>
          <w:rFonts w:ascii="Arial" w:hAnsi="Arial" w:cs="Arial"/>
          <w:sz w:val="22"/>
          <w:szCs w:val="22"/>
        </w:rPr>
      </w:pPr>
      <w:r w:rsidRPr="0060183F">
        <w:rPr>
          <w:rFonts w:ascii="Arial" w:hAnsi="Arial" w:cs="Arial"/>
          <w:sz w:val="22"/>
          <w:szCs w:val="22"/>
        </w:rPr>
        <w:t>The Head Teacher takes overall responsibility for ensuring that the policy is implemented, for liaison with the Governing Body</w:t>
      </w:r>
      <w:r w:rsidR="008250CD">
        <w:rPr>
          <w:rFonts w:ascii="Arial" w:hAnsi="Arial" w:cs="Arial"/>
          <w:sz w:val="22"/>
          <w:szCs w:val="22"/>
        </w:rPr>
        <w:t>, Transform Trust</w:t>
      </w:r>
      <w:r w:rsidRPr="0060183F">
        <w:rPr>
          <w:rFonts w:ascii="Arial" w:hAnsi="Arial" w:cs="Arial"/>
          <w:sz w:val="22"/>
          <w:szCs w:val="22"/>
        </w:rPr>
        <w:t>, parents, LA and appropriate outside agencies including the media.</w:t>
      </w:r>
    </w:p>
    <w:p w14:paraId="56243120" w14:textId="77777777" w:rsidR="00872975" w:rsidRPr="0060183F" w:rsidRDefault="00872975" w:rsidP="004607C3">
      <w:pPr>
        <w:ind w:left="720"/>
        <w:rPr>
          <w:rFonts w:ascii="Arial" w:hAnsi="Arial" w:cs="Arial"/>
          <w:sz w:val="22"/>
          <w:szCs w:val="22"/>
        </w:rPr>
      </w:pPr>
    </w:p>
    <w:p w14:paraId="457D6FEB" w14:textId="77777777" w:rsidR="00872975" w:rsidRPr="0060183F" w:rsidRDefault="00872975" w:rsidP="00A846DB">
      <w:pPr>
        <w:rPr>
          <w:rFonts w:ascii="Arial" w:hAnsi="Arial" w:cs="Arial"/>
          <w:sz w:val="22"/>
          <w:szCs w:val="22"/>
        </w:rPr>
      </w:pPr>
      <w:r w:rsidRPr="0060183F">
        <w:rPr>
          <w:rFonts w:ascii="Arial" w:hAnsi="Arial" w:cs="Arial"/>
          <w:sz w:val="22"/>
          <w:szCs w:val="22"/>
        </w:rPr>
        <w:t>The Head Teacher will make appropriate arrangements for dealing with incidents of substance misuse.</w:t>
      </w:r>
      <w:r w:rsidR="00181B5D" w:rsidRPr="0060183F">
        <w:rPr>
          <w:rFonts w:ascii="Arial" w:hAnsi="Arial" w:cs="Arial"/>
          <w:sz w:val="22"/>
          <w:szCs w:val="22"/>
        </w:rPr>
        <w:t xml:space="preserve"> </w:t>
      </w:r>
      <w:r w:rsidRPr="0060183F">
        <w:rPr>
          <w:rFonts w:ascii="Arial" w:hAnsi="Arial" w:cs="Arial"/>
          <w:sz w:val="22"/>
          <w:szCs w:val="22"/>
        </w:rPr>
        <w:t>The governing body will be involved in Drugs Education and substance related incidents in the same manner as any other matter concerning the direction of the school.</w:t>
      </w:r>
    </w:p>
    <w:p w14:paraId="783B554C" w14:textId="77777777" w:rsidR="00DD44FB" w:rsidRDefault="00DD44FB" w:rsidP="004607C3">
      <w:pPr>
        <w:ind w:left="720"/>
        <w:rPr>
          <w:rFonts w:ascii="Arial" w:hAnsi="Arial" w:cs="Arial"/>
          <w:sz w:val="22"/>
          <w:szCs w:val="22"/>
        </w:rPr>
      </w:pPr>
    </w:p>
    <w:p w14:paraId="2EFFC91B" w14:textId="77777777" w:rsidR="00A846DB" w:rsidRPr="0060183F" w:rsidRDefault="00A846DB" w:rsidP="00A846DB">
      <w:pPr>
        <w:rPr>
          <w:rFonts w:ascii="Arial" w:hAnsi="Arial" w:cs="Arial"/>
          <w:b/>
          <w:sz w:val="22"/>
          <w:szCs w:val="22"/>
          <w:u w:val="single"/>
        </w:rPr>
      </w:pPr>
      <w:r w:rsidRPr="0060183F">
        <w:rPr>
          <w:rFonts w:ascii="Arial" w:hAnsi="Arial" w:cs="Arial"/>
          <w:b/>
          <w:sz w:val="22"/>
          <w:szCs w:val="22"/>
          <w:u w:val="single"/>
        </w:rPr>
        <w:t>Policy Monitoring and Evaluation</w:t>
      </w:r>
    </w:p>
    <w:p w14:paraId="25D2E82D" w14:textId="77777777" w:rsidR="00A846DB" w:rsidRPr="0060183F" w:rsidRDefault="00A846DB" w:rsidP="004607C3">
      <w:pPr>
        <w:ind w:left="720"/>
        <w:rPr>
          <w:rFonts w:ascii="Arial" w:hAnsi="Arial" w:cs="Arial"/>
          <w:sz w:val="22"/>
          <w:szCs w:val="22"/>
        </w:rPr>
      </w:pPr>
    </w:p>
    <w:p w14:paraId="2721D83F" w14:textId="77777777" w:rsidR="00A846DB" w:rsidRPr="0060183F" w:rsidRDefault="00A846DB" w:rsidP="00A846DB">
      <w:pPr>
        <w:rPr>
          <w:rFonts w:ascii="Arial" w:hAnsi="Arial" w:cs="Arial"/>
          <w:sz w:val="22"/>
          <w:szCs w:val="22"/>
        </w:rPr>
      </w:pPr>
      <w:r w:rsidRPr="0060183F">
        <w:rPr>
          <w:rFonts w:ascii="Arial" w:hAnsi="Arial" w:cs="Arial"/>
          <w:sz w:val="22"/>
          <w:szCs w:val="22"/>
        </w:rPr>
        <w:t>The monitoring of this policy will be ongoing to assess its workability and ensure</w:t>
      </w:r>
      <w:r w:rsidR="00B46F14">
        <w:rPr>
          <w:rFonts w:ascii="Arial" w:hAnsi="Arial" w:cs="Arial"/>
          <w:sz w:val="22"/>
          <w:szCs w:val="22"/>
        </w:rPr>
        <w:t xml:space="preserve"> </w:t>
      </w:r>
      <w:r w:rsidRPr="0060183F">
        <w:rPr>
          <w:rFonts w:ascii="Arial" w:hAnsi="Arial" w:cs="Arial"/>
          <w:sz w:val="22"/>
          <w:szCs w:val="22"/>
        </w:rPr>
        <w:t>it remains responsive to current issues.</w:t>
      </w:r>
    </w:p>
    <w:p w14:paraId="5871B0D1" w14:textId="77777777" w:rsidR="00A846DB" w:rsidRPr="0060183F" w:rsidRDefault="00A846DB" w:rsidP="00A846DB">
      <w:pPr>
        <w:ind w:left="720"/>
        <w:rPr>
          <w:rFonts w:ascii="Arial" w:hAnsi="Arial" w:cs="Arial"/>
          <w:sz w:val="22"/>
          <w:szCs w:val="22"/>
        </w:rPr>
      </w:pPr>
    </w:p>
    <w:p w14:paraId="1C992A27" w14:textId="77777777" w:rsidR="00A846DB" w:rsidRPr="0060183F" w:rsidRDefault="00A846DB" w:rsidP="00A846DB">
      <w:pPr>
        <w:rPr>
          <w:rFonts w:ascii="Arial" w:hAnsi="Arial" w:cs="Arial"/>
          <w:sz w:val="22"/>
          <w:szCs w:val="22"/>
        </w:rPr>
      </w:pPr>
      <w:r w:rsidRPr="0060183F">
        <w:rPr>
          <w:rFonts w:ascii="Arial" w:hAnsi="Arial" w:cs="Arial"/>
          <w:sz w:val="22"/>
          <w:szCs w:val="22"/>
        </w:rPr>
        <w:t>This policy will be evaluated bi-annually involving representatives from the whole school community.</w:t>
      </w:r>
    </w:p>
    <w:p w14:paraId="3AF2E70C" w14:textId="77777777" w:rsidR="00A846DB" w:rsidRDefault="00A846DB" w:rsidP="00A846DB">
      <w:pPr>
        <w:rPr>
          <w:rFonts w:ascii="Arial" w:hAnsi="Arial" w:cs="Arial"/>
          <w:sz w:val="22"/>
          <w:szCs w:val="22"/>
        </w:rPr>
      </w:pPr>
    </w:p>
    <w:p w14:paraId="139678C6" w14:textId="77777777" w:rsidR="00791C9A" w:rsidRDefault="00791C9A" w:rsidP="00A846DB">
      <w:pPr>
        <w:rPr>
          <w:rFonts w:ascii="Arial" w:hAnsi="Arial" w:cs="Arial"/>
          <w:sz w:val="22"/>
          <w:szCs w:val="22"/>
        </w:rPr>
      </w:pPr>
    </w:p>
    <w:p w14:paraId="0EA40D5D" w14:textId="77777777" w:rsidR="00791C9A" w:rsidRDefault="00791C9A" w:rsidP="00A846DB">
      <w:pPr>
        <w:rPr>
          <w:rFonts w:ascii="Arial" w:hAnsi="Arial" w:cs="Arial"/>
          <w:sz w:val="22"/>
          <w:szCs w:val="22"/>
        </w:rPr>
      </w:pPr>
    </w:p>
    <w:p w14:paraId="46A15C8F" w14:textId="77777777" w:rsidR="00791C9A" w:rsidRDefault="00791C9A" w:rsidP="00A846DB">
      <w:pPr>
        <w:rPr>
          <w:rFonts w:ascii="Arial" w:hAnsi="Arial" w:cs="Arial"/>
          <w:sz w:val="22"/>
          <w:szCs w:val="22"/>
        </w:rPr>
      </w:pPr>
    </w:p>
    <w:p w14:paraId="3768C77F" w14:textId="77777777" w:rsidR="00791C9A" w:rsidRDefault="00791C9A" w:rsidP="00A846DB">
      <w:pPr>
        <w:rPr>
          <w:rFonts w:ascii="Arial" w:hAnsi="Arial" w:cs="Arial"/>
          <w:sz w:val="22"/>
          <w:szCs w:val="22"/>
        </w:rPr>
      </w:pPr>
    </w:p>
    <w:p w14:paraId="49BA1C0B" w14:textId="77777777" w:rsidR="00791C9A" w:rsidRDefault="00791C9A" w:rsidP="00A846DB">
      <w:pPr>
        <w:rPr>
          <w:rFonts w:ascii="Arial" w:hAnsi="Arial" w:cs="Arial"/>
          <w:sz w:val="22"/>
          <w:szCs w:val="22"/>
        </w:rPr>
      </w:pPr>
    </w:p>
    <w:p w14:paraId="79641F97" w14:textId="77777777" w:rsidR="003E2A1E" w:rsidRDefault="003E2A1E" w:rsidP="00A846DB">
      <w:pPr>
        <w:rPr>
          <w:rFonts w:ascii="Arial" w:hAnsi="Arial" w:cs="Arial"/>
          <w:b/>
          <w:bCs/>
          <w:sz w:val="22"/>
          <w:szCs w:val="22"/>
          <w:u w:val="single"/>
        </w:rPr>
        <w:sectPr w:rsidR="003E2A1E" w:rsidSect="00A837D5">
          <w:headerReference w:type="even" r:id="rId15"/>
          <w:headerReference w:type="default" r:id="rId16"/>
          <w:footerReference w:type="even" r:id="rId17"/>
          <w:footerReference w:type="default" r:id="rId18"/>
          <w:headerReference w:type="first" r:id="rId19"/>
          <w:footerReference w:type="first" r:id="rId20"/>
          <w:pgSz w:w="11906" w:h="16838"/>
          <w:pgMar w:top="540" w:right="991" w:bottom="284" w:left="993" w:header="709" w:footer="709" w:gutter="0"/>
          <w:cols w:space="708"/>
          <w:docGrid w:linePitch="360"/>
        </w:sectPr>
      </w:pPr>
    </w:p>
    <w:p w14:paraId="111CE9C1" w14:textId="77777777" w:rsidR="00791C9A" w:rsidRPr="00FE4BEA" w:rsidRDefault="00791C9A" w:rsidP="00A846DB">
      <w:pPr>
        <w:rPr>
          <w:rFonts w:ascii="Arial" w:hAnsi="Arial" w:cs="Arial"/>
          <w:b/>
          <w:bCs/>
          <w:sz w:val="22"/>
          <w:szCs w:val="22"/>
          <w:u w:val="single"/>
        </w:rPr>
      </w:pPr>
      <w:r w:rsidRPr="00B228B4">
        <w:rPr>
          <w:rFonts w:ascii="Arial" w:hAnsi="Arial" w:cs="Arial"/>
          <w:b/>
          <w:bCs/>
          <w:sz w:val="22"/>
          <w:szCs w:val="22"/>
          <w:u w:val="single"/>
        </w:rPr>
        <w:lastRenderedPageBreak/>
        <w:t>Appendix 1</w:t>
      </w:r>
    </w:p>
    <w:p w14:paraId="25C91A0B" w14:textId="220F6A17" w:rsidR="003B2011" w:rsidRDefault="00791C9A" w:rsidP="008033B2">
      <w:pPr>
        <w:rPr>
          <w:rFonts w:ascii="Arial" w:hAnsi="Arial" w:cs="Arial"/>
          <w:sz w:val="22"/>
          <w:szCs w:val="22"/>
        </w:rPr>
      </w:pPr>
      <w:r>
        <w:rPr>
          <w:rFonts w:ascii="Arial" w:hAnsi="Arial" w:cs="Arial"/>
          <w:sz w:val="22"/>
          <w:szCs w:val="22"/>
        </w:rPr>
        <w:t>Talking Points Scheme for each year group (</w:t>
      </w:r>
      <w:r w:rsidRPr="00D44877">
        <w:rPr>
          <w:rFonts w:ascii="Arial" w:hAnsi="Arial" w:cs="Arial"/>
          <w:sz w:val="22"/>
          <w:szCs w:val="22"/>
          <w:highlight w:val="cyan"/>
        </w:rPr>
        <w:t xml:space="preserve">texts </w:t>
      </w:r>
      <w:r w:rsidR="00D44877" w:rsidRPr="00D44877">
        <w:rPr>
          <w:rFonts w:ascii="Arial" w:hAnsi="Arial" w:cs="Arial"/>
          <w:sz w:val="22"/>
          <w:szCs w:val="22"/>
          <w:highlight w:val="cyan"/>
        </w:rPr>
        <w:t xml:space="preserve">related to the teaching of drug and medicine safe and appropriate use </w:t>
      </w:r>
      <w:r w:rsidRPr="00D44877">
        <w:rPr>
          <w:rFonts w:ascii="Arial" w:hAnsi="Arial" w:cs="Arial"/>
          <w:sz w:val="22"/>
          <w:szCs w:val="22"/>
          <w:highlight w:val="cyan"/>
        </w:rPr>
        <w:t>highlighted</w:t>
      </w:r>
      <w:r>
        <w:rPr>
          <w:rFonts w:ascii="Arial" w:hAnsi="Arial" w:cs="Arial"/>
          <w:sz w:val="22"/>
          <w:szCs w:val="22"/>
        </w:rPr>
        <w:t>)</w:t>
      </w:r>
      <w:r w:rsidR="00FA35DB">
        <w:rPr>
          <w:rFonts w:ascii="Arial" w:hAnsi="Arial" w:cs="Arial"/>
          <w:sz w:val="22"/>
          <w:szCs w:val="22"/>
        </w:rPr>
        <w:t>.</w:t>
      </w:r>
    </w:p>
    <w:p w14:paraId="34271EAB" w14:textId="77777777" w:rsidR="0005023B" w:rsidRDefault="0005023B" w:rsidP="008033B2">
      <w:pPr>
        <w:rPr>
          <w:rFonts w:ascii="Arial" w:hAnsi="Arial" w:cs="Arial"/>
          <w:sz w:val="22"/>
          <w:szCs w:val="22"/>
        </w:rPr>
      </w:pPr>
    </w:p>
    <w:tbl>
      <w:tblPr>
        <w:tblW w:w="9520" w:type="dxa"/>
        <w:tblLook w:val="04A0" w:firstRow="1" w:lastRow="0" w:firstColumn="1" w:lastColumn="0" w:noHBand="0" w:noVBand="1"/>
      </w:tblPr>
      <w:tblGrid>
        <w:gridCol w:w="5040"/>
        <w:gridCol w:w="670"/>
        <w:gridCol w:w="700"/>
        <w:gridCol w:w="700"/>
        <w:gridCol w:w="580"/>
        <w:gridCol w:w="580"/>
        <w:gridCol w:w="620"/>
        <w:gridCol w:w="640"/>
      </w:tblGrid>
      <w:tr w:rsidR="001B0A9C" w14:paraId="01B1ABEF" w14:textId="77777777" w:rsidTr="001B0A9C">
        <w:trPr>
          <w:trHeight w:val="324"/>
        </w:trPr>
        <w:tc>
          <w:tcPr>
            <w:tcW w:w="5040" w:type="dxa"/>
            <w:tcBorders>
              <w:top w:val="single" w:sz="4" w:space="0" w:color="auto"/>
              <w:left w:val="single" w:sz="4" w:space="0" w:color="auto"/>
              <w:bottom w:val="single" w:sz="4" w:space="0" w:color="auto"/>
              <w:right w:val="single" w:sz="4" w:space="0" w:color="auto"/>
            </w:tcBorders>
            <w:noWrap/>
            <w:vAlign w:val="bottom"/>
            <w:hideMark/>
          </w:tcPr>
          <w:p w14:paraId="7FBCB26E" w14:textId="77777777" w:rsidR="001B0A9C" w:rsidRDefault="001B0A9C">
            <w:pPr>
              <w:rPr>
                <w:rFonts w:ascii="Letter-join No-Lead 8" w:hAnsi="Letter-join No-Lead 8"/>
                <w:b/>
                <w:bCs/>
                <w:color w:val="000000"/>
                <w:lang w:eastAsia="en-GB"/>
              </w:rPr>
            </w:pPr>
            <w:r>
              <w:rPr>
                <w:rFonts w:ascii="Calibri" w:hAnsi="Calibri" w:cs="Calibri"/>
                <w:b/>
                <w:bCs/>
                <w:color w:val="000000"/>
              </w:rPr>
              <w:t> </w:t>
            </w:r>
          </w:p>
        </w:tc>
        <w:tc>
          <w:tcPr>
            <w:tcW w:w="660" w:type="dxa"/>
            <w:tcBorders>
              <w:top w:val="single" w:sz="4" w:space="0" w:color="auto"/>
              <w:left w:val="nil"/>
              <w:bottom w:val="single" w:sz="4" w:space="0" w:color="auto"/>
              <w:right w:val="single" w:sz="4" w:space="0" w:color="auto"/>
            </w:tcBorders>
            <w:noWrap/>
            <w:vAlign w:val="bottom"/>
            <w:hideMark/>
          </w:tcPr>
          <w:p w14:paraId="0516227F" w14:textId="77777777" w:rsidR="001B0A9C" w:rsidRDefault="001B0A9C">
            <w:pPr>
              <w:rPr>
                <w:rFonts w:ascii="Aptos Narrow" w:hAnsi="Aptos Narrow"/>
                <w:b/>
                <w:bCs/>
                <w:color w:val="000000"/>
                <w:sz w:val="22"/>
                <w:szCs w:val="22"/>
              </w:rPr>
            </w:pPr>
            <w:r>
              <w:rPr>
                <w:rFonts w:ascii="Aptos Narrow" w:hAnsi="Aptos Narrow"/>
                <w:b/>
                <w:bCs/>
                <w:color w:val="000000"/>
                <w:sz w:val="22"/>
                <w:szCs w:val="22"/>
              </w:rPr>
              <w:t>EYFS</w:t>
            </w:r>
          </w:p>
        </w:tc>
        <w:tc>
          <w:tcPr>
            <w:tcW w:w="700" w:type="dxa"/>
            <w:tcBorders>
              <w:top w:val="single" w:sz="4" w:space="0" w:color="auto"/>
              <w:left w:val="nil"/>
              <w:bottom w:val="single" w:sz="4" w:space="0" w:color="auto"/>
              <w:right w:val="single" w:sz="4" w:space="0" w:color="auto"/>
            </w:tcBorders>
            <w:noWrap/>
            <w:vAlign w:val="bottom"/>
            <w:hideMark/>
          </w:tcPr>
          <w:p w14:paraId="3D36116B" w14:textId="77777777" w:rsidR="001B0A9C" w:rsidRDefault="001B0A9C">
            <w:pPr>
              <w:rPr>
                <w:rFonts w:ascii="Aptos Narrow" w:hAnsi="Aptos Narrow"/>
                <w:b/>
                <w:bCs/>
                <w:color w:val="000000"/>
                <w:sz w:val="22"/>
                <w:szCs w:val="22"/>
              </w:rPr>
            </w:pPr>
            <w:r>
              <w:rPr>
                <w:rFonts w:ascii="Aptos Narrow" w:hAnsi="Aptos Narrow"/>
                <w:b/>
                <w:bCs/>
                <w:color w:val="000000"/>
                <w:sz w:val="22"/>
                <w:szCs w:val="22"/>
              </w:rPr>
              <w:t>Y1</w:t>
            </w:r>
          </w:p>
        </w:tc>
        <w:tc>
          <w:tcPr>
            <w:tcW w:w="700" w:type="dxa"/>
            <w:tcBorders>
              <w:top w:val="single" w:sz="4" w:space="0" w:color="auto"/>
              <w:left w:val="nil"/>
              <w:bottom w:val="single" w:sz="4" w:space="0" w:color="auto"/>
              <w:right w:val="single" w:sz="4" w:space="0" w:color="auto"/>
            </w:tcBorders>
            <w:noWrap/>
            <w:vAlign w:val="bottom"/>
            <w:hideMark/>
          </w:tcPr>
          <w:p w14:paraId="5E4700F3" w14:textId="77777777" w:rsidR="001B0A9C" w:rsidRDefault="001B0A9C">
            <w:pPr>
              <w:rPr>
                <w:rFonts w:ascii="Aptos Narrow" w:hAnsi="Aptos Narrow"/>
                <w:b/>
                <w:bCs/>
                <w:color w:val="000000"/>
                <w:sz w:val="22"/>
                <w:szCs w:val="22"/>
              </w:rPr>
            </w:pPr>
            <w:r>
              <w:rPr>
                <w:rFonts w:ascii="Aptos Narrow" w:hAnsi="Aptos Narrow"/>
                <w:b/>
                <w:bCs/>
                <w:color w:val="000000"/>
                <w:sz w:val="22"/>
                <w:szCs w:val="22"/>
              </w:rPr>
              <w:t>Y2</w:t>
            </w:r>
          </w:p>
        </w:tc>
        <w:tc>
          <w:tcPr>
            <w:tcW w:w="580" w:type="dxa"/>
            <w:tcBorders>
              <w:top w:val="single" w:sz="4" w:space="0" w:color="auto"/>
              <w:left w:val="nil"/>
              <w:bottom w:val="single" w:sz="4" w:space="0" w:color="auto"/>
              <w:right w:val="single" w:sz="4" w:space="0" w:color="auto"/>
            </w:tcBorders>
            <w:noWrap/>
            <w:vAlign w:val="bottom"/>
            <w:hideMark/>
          </w:tcPr>
          <w:p w14:paraId="64FC4444" w14:textId="77777777" w:rsidR="001B0A9C" w:rsidRDefault="001B0A9C">
            <w:pPr>
              <w:rPr>
                <w:rFonts w:ascii="Aptos Narrow" w:hAnsi="Aptos Narrow"/>
                <w:b/>
                <w:bCs/>
                <w:color w:val="000000"/>
                <w:sz w:val="22"/>
                <w:szCs w:val="22"/>
              </w:rPr>
            </w:pPr>
            <w:r>
              <w:rPr>
                <w:rFonts w:ascii="Aptos Narrow" w:hAnsi="Aptos Narrow"/>
                <w:b/>
                <w:bCs/>
                <w:color w:val="000000"/>
                <w:sz w:val="22"/>
                <w:szCs w:val="22"/>
              </w:rPr>
              <w:t>Y3</w:t>
            </w:r>
          </w:p>
        </w:tc>
        <w:tc>
          <w:tcPr>
            <w:tcW w:w="580" w:type="dxa"/>
            <w:tcBorders>
              <w:top w:val="single" w:sz="4" w:space="0" w:color="auto"/>
              <w:left w:val="nil"/>
              <w:bottom w:val="single" w:sz="4" w:space="0" w:color="auto"/>
              <w:right w:val="single" w:sz="4" w:space="0" w:color="auto"/>
            </w:tcBorders>
            <w:noWrap/>
            <w:vAlign w:val="bottom"/>
            <w:hideMark/>
          </w:tcPr>
          <w:p w14:paraId="3CD3C450" w14:textId="77777777" w:rsidR="001B0A9C" w:rsidRDefault="001B0A9C">
            <w:pPr>
              <w:rPr>
                <w:rFonts w:ascii="Aptos Narrow" w:hAnsi="Aptos Narrow"/>
                <w:b/>
                <w:bCs/>
                <w:color w:val="000000"/>
                <w:sz w:val="22"/>
                <w:szCs w:val="22"/>
              </w:rPr>
            </w:pPr>
            <w:r>
              <w:rPr>
                <w:rFonts w:ascii="Aptos Narrow" w:hAnsi="Aptos Narrow"/>
                <w:b/>
                <w:bCs/>
                <w:color w:val="000000"/>
                <w:sz w:val="22"/>
                <w:szCs w:val="22"/>
              </w:rPr>
              <w:t>Y4</w:t>
            </w:r>
          </w:p>
        </w:tc>
        <w:tc>
          <w:tcPr>
            <w:tcW w:w="620" w:type="dxa"/>
            <w:tcBorders>
              <w:top w:val="single" w:sz="4" w:space="0" w:color="auto"/>
              <w:left w:val="nil"/>
              <w:bottom w:val="single" w:sz="4" w:space="0" w:color="auto"/>
              <w:right w:val="single" w:sz="4" w:space="0" w:color="auto"/>
            </w:tcBorders>
            <w:noWrap/>
            <w:vAlign w:val="bottom"/>
            <w:hideMark/>
          </w:tcPr>
          <w:p w14:paraId="231F0236" w14:textId="77777777" w:rsidR="001B0A9C" w:rsidRDefault="001B0A9C">
            <w:pPr>
              <w:rPr>
                <w:rFonts w:ascii="Aptos Narrow" w:hAnsi="Aptos Narrow"/>
                <w:b/>
                <w:bCs/>
                <w:color w:val="000000"/>
                <w:sz w:val="22"/>
                <w:szCs w:val="22"/>
              </w:rPr>
            </w:pPr>
            <w:r>
              <w:rPr>
                <w:rFonts w:ascii="Aptos Narrow" w:hAnsi="Aptos Narrow"/>
                <w:b/>
                <w:bCs/>
                <w:color w:val="000000"/>
                <w:sz w:val="22"/>
                <w:szCs w:val="22"/>
              </w:rPr>
              <w:t>Y5</w:t>
            </w:r>
          </w:p>
        </w:tc>
        <w:tc>
          <w:tcPr>
            <w:tcW w:w="640" w:type="dxa"/>
            <w:tcBorders>
              <w:top w:val="single" w:sz="4" w:space="0" w:color="auto"/>
              <w:left w:val="nil"/>
              <w:bottom w:val="single" w:sz="4" w:space="0" w:color="auto"/>
              <w:right w:val="single" w:sz="4" w:space="0" w:color="auto"/>
            </w:tcBorders>
            <w:noWrap/>
            <w:vAlign w:val="bottom"/>
            <w:hideMark/>
          </w:tcPr>
          <w:p w14:paraId="77A4A097" w14:textId="77777777" w:rsidR="001B0A9C" w:rsidRDefault="001B0A9C">
            <w:pPr>
              <w:rPr>
                <w:rFonts w:ascii="Aptos Narrow" w:hAnsi="Aptos Narrow"/>
                <w:b/>
                <w:bCs/>
                <w:color w:val="000000"/>
                <w:sz w:val="22"/>
                <w:szCs w:val="22"/>
              </w:rPr>
            </w:pPr>
            <w:r>
              <w:rPr>
                <w:rFonts w:ascii="Aptos Narrow" w:hAnsi="Aptos Narrow"/>
                <w:b/>
                <w:bCs/>
                <w:color w:val="000000"/>
                <w:sz w:val="22"/>
                <w:szCs w:val="22"/>
              </w:rPr>
              <w:t>Y6</w:t>
            </w:r>
          </w:p>
        </w:tc>
      </w:tr>
      <w:tr w:rsidR="001B0A9C" w14:paraId="2C8F9827" w14:textId="77777777" w:rsidTr="001B0A9C">
        <w:trPr>
          <w:trHeight w:val="288"/>
        </w:trPr>
        <w:tc>
          <w:tcPr>
            <w:tcW w:w="5040" w:type="dxa"/>
            <w:tcBorders>
              <w:top w:val="nil"/>
              <w:left w:val="single" w:sz="4" w:space="0" w:color="auto"/>
              <w:bottom w:val="single" w:sz="4" w:space="0" w:color="auto"/>
              <w:right w:val="nil"/>
            </w:tcBorders>
            <w:shd w:val="clear" w:color="000000" w:fill="FFFF00"/>
            <w:vAlign w:val="center"/>
            <w:hideMark/>
          </w:tcPr>
          <w:p w14:paraId="181D92AB" w14:textId="77777777" w:rsidR="001B0A9C" w:rsidRDefault="001B0A9C">
            <w:pPr>
              <w:rPr>
                <w:rFonts w:ascii="Letter-join No-Lead 8" w:hAnsi="Letter-join No-Lead 8"/>
                <w:b/>
                <w:bCs/>
                <w:color w:val="001D35"/>
              </w:rPr>
            </w:pPr>
            <w:r>
              <w:rPr>
                <w:rFonts w:ascii="Letter-join No-Lead 8" w:hAnsi="Letter-join No-Lead 8"/>
                <w:b/>
                <w:bCs/>
                <w:color w:val="001D35"/>
              </w:rPr>
              <w:t>1. Health and Wellbeing:</w:t>
            </w:r>
          </w:p>
        </w:tc>
        <w:tc>
          <w:tcPr>
            <w:tcW w:w="660" w:type="dxa"/>
            <w:tcBorders>
              <w:top w:val="nil"/>
              <w:left w:val="nil"/>
              <w:bottom w:val="single" w:sz="4" w:space="0" w:color="auto"/>
              <w:right w:val="nil"/>
            </w:tcBorders>
            <w:shd w:val="clear" w:color="000000" w:fill="FFFF00"/>
            <w:noWrap/>
            <w:vAlign w:val="bottom"/>
            <w:hideMark/>
          </w:tcPr>
          <w:p w14:paraId="41906F5B" w14:textId="77777777" w:rsidR="001B0A9C" w:rsidRDefault="001B0A9C">
            <w:pPr>
              <w:rPr>
                <w:rFonts w:ascii="Aptos Narrow" w:hAnsi="Aptos Narrow"/>
                <w:color w:val="000000"/>
                <w:sz w:val="22"/>
                <w:szCs w:val="22"/>
              </w:rPr>
            </w:pPr>
            <w:r>
              <w:rPr>
                <w:rFonts w:ascii="Aptos Narrow" w:hAnsi="Aptos Narrow"/>
                <w:color w:val="000000"/>
                <w:sz w:val="22"/>
                <w:szCs w:val="22"/>
              </w:rPr>
              <w:t> </w:t>
            </w:r>
          </w:p>
        </w:tc>
        <w:tc>
          <w:tcPr>
            <w:tcW w:w="700" w:type="dxa"/>
            <w:tcBorders>
              <w:top w:val="nil"/>
              <w:left w:val="nil"/>
              <w:bottom w:val="single" w:sz="4" w:space="0" w:color="auto"/>
              <w:right w:val="nil"/>
            </w:tcBorders>
            <w:shd w:val="clear" w:color="000000" w:fill="FFFF00"/>
            <w:noWrap/>
            <w:vAlign w:val="bottom"/>
            <w:hideMark/>
          </w:tcPr>
          <w:p w14:paraId="5D0CE09B" w14:textId="77777777" w:rsidR="001B0A9C" w:rsidRDefault="001B0A9C">
            <w:pPr>
              <w:rPr>
                <w:rFonts w:ascii="Aptos Narrow" w:hAnsi="Aptos Narrow"/>
                <w:color w:val="000000"/>
                <w:sz w:val="22"/>
                <w:szCs w:val="22"/>
              </w:rPr>
            </w:pPr>
            <w:r>
              <w:rPr>
                <w:rFonts w:ascii="Aptos Narrow" w:hAnsi="Aptos Narrow"/>
                <w:color w:val="000000"/>
                <w:sz w:val="22"/>
                <w:szCs w:val="22"/>
              </w:rPr>
              <w:t> </w:t>
            </w:r>
          </w:p>
        </w:tc>
        <w:tc>
          <w:tcPr>
            <w:tcW w:w="700" w:type="dxa"/>
            <w:tcBorders>
              <w:top w:val="nil"/>
              <w:left w:val="nil"/>
              <w:bottom w:val="single" w:sz="4" w:space="0" w:color="auto"/>
              <w:right w:val="nil"/>
            </w:tcBorders>
            <w:shd w:val="clear" w:color="000000" w:fill="FFFF00"/>
            <w:noWrap/>
            <w:vAlign w:val="bottom"/>
            <w:hideMark/>
          </w:tcPr>
          <w:p w14:paraId="52117F63" w14:textId="77777777" w:rsidR="001B0A9C" w:rsidRDefault="001B0A9C">
            <w:pPr>
              <w:rPr>
                <w:rFonts w:ascii="Aptos Narrow" w:hAnsi="Aptos Narrow"/>
                <w:color w:val="000000"/>
                <w:sz w:val="22"/>
                <w:szCs w:val="22"/>
              </w:rPr>
            </w:pPr>
            <w:r>
              <w:rPr>
                <w:rFonts w:ascii="Aptos Narrow" w:hAnsi="Aptos Narrow"/>
                <w:color w:val="000000"/>
                <w:sz w:val="22"/>
                <w:szCs w:val="22"/>
              </w:rPr>
              <w:t> </w:t>
            </w:r>
          </w:p>
        </w:tc>
        <w:tc>
          <w:tcPr>
            <w:tcW w:w="580" w:type="dxa"/>
            <w:tcBorders>
              <w:top w:val="nil"/>
              <w:left w:val="nil"/>
              <w:bottom w:val="single" w:sz="4" w:space="0" w:color="auto"/>
              <w:right w:val="nil"/>
            </w:tcBorders>
            <w:shd w:val="clear" w:color="000000" w:fill="FFFF00"/>
            <w:noWrap/>
            <w:vAlign w:val="bottom"/>
            <w:hideMark/>
          </w:tcPr>
          <w:p w14:paraId="0450D415" w14:textId="77777777" w:rsidR="001B0A9C" w:rsidRDefault="001B0A9C">
            <w:pPr>
              <w:rPr>
                <w:rFonts w:ascii="Aptos Narrow" w:hAnsi="Aptos Narrow"/>
                <w:color w:val="000000"/>
                <w:sz w:val="22"/>
                <w:szCs w:val="22"/>
              </w:rPr>
            </w:pPr>
            <w:r>
              <w:rPr>
                <w:rFonts w:ascii="Aptos Narrow" w:hAnsi="Aptos Narrow"/>
                <w:color w:val="000000"/>
                <w:sz w:val="22"/>
                <w:szCs w:val="22"/>
              </w:rPr>
              <w:t> </w:t>
            </w:r>
          </w:p>
        </w:tc>
        <w:tc>
          <w:tcPr>
            <w:tcW w:w="580" w:type="dxa"/>
            <w:tcBorders>
              <w:top w:val="nil"/>
              <w:left w:val="nil"/>
              <w:bottom w:val="single" w:sz="4" w:space="0" w:color="auto"/>
              <w:right w:val="nil"/>
            </w:tcBorders>
            <w:shd w:val="clear" w:color="000000" w:fill="FFFF00"/>
            <w:noWrap/>
            <w:vAlign w:val="bottom"/>
            <w:hideMark/>
          </w:tcPr>
          <w:p w14:paraId="2BE4D850" w14:textId="77777777" w:rsidR="001B0A9C" w:rsidRDefault="001B0A9C">
            <w:pPr>
              <w:rPr>
                <w:rFonts w:ascii="Aptos Narrow" w:hAnsi="Aptos Narrow"/>
                <w:color w:val="000000"/>
                <w:sz w:val="22"/>
                <w:szCs w:val="22"/>
              </w:rPr>
            </w:pPr>
            <w:r>
              <w:rPr>
                <w:rFonts w:ascii="Aptos Narrow" w:hAnsi="Aptos Narrow"/>
                <w:color w:val="000000"/>
                <w:sz w:val="22"/>
                <w:szCs w:val="22"/>
              </w:rPr>
              <w:t> </w:t>
            </w:r>
          </w:p>
        </w:tc>
        <w:tc>
          <w:tcPr>
            <w:tcW w:w="620" w:type="dxa"/>
            <w:tcBorders>
              <w:top w:val="nil"/>
              <w:left w:val="nil"/>
              <w:bottom w:val="single" w:sz="4" w:space="0" w:color="auto"/>
              <w:right w:val="nil"/>
            </w:tcBorders>
            <w:shd w:val="clear" w:color="000000" w:fill="FFFF00"/>
            <w:noWrap/>
            <w:vAlign w:val="bottom"/>
            <w:hideMark/>
          </w:tcPr>
          <w:p w14:paraId="054B2EC3" w14:textId="77777777" w:rsidR="001B0A9C" w:rsidRDefault="001B0A9C">
            <w:pPr>
              <w:rPr>
                <w:rFonts w:ascii="Aptos Narrow" w:hAnsi="Aptos Narrow"/>
                <w:color w:val="000000"/>
                <w:sz w:val="22"/>
                <w:szCs w:val="22"/>
              </w:rPr>
            </w:pPr>
            <w:r>
              <w:rPr>
                <w:rFonts w:ascii="Aptos Narrow" w:hAnsi="Aptos Narrow"/>
                <w:color w:val="000000"/>
                <w:sz w:val="22"/>
                <w:szCs w:val="22"/>
              </w:rPr>
              <w:t> </w:t>
            </w:r>
          </w:p>
        </w:tc>
        <w:tc>
          <w:tcPr>
            <w:tcW w:w="640" w:type="dxa"/>
            <w:tcBorders>
              <w:top w:val="nil"/>
              <w:left w:val="nil"/>
              <w:bottom w:val="single" w:sz="4" w:space="0" w:color="auto"/>
              <w:right w:val="single" w:sz="4" w:space="0" w:color="auto"/>
            </w:tcBorders>
            <w:shd w:val="clear" w:color="000000" w:fill="FFFF00"/>
            <w:noWrap/>
            <w:vAlign w:val="bottom"/>
            <w:hideMark/>
          </w:tcPr>
          <w:p w14:paraId="304D9D12" w14:textId="77777777" w:rsidR="001B0A9C" w:rsidRDefault="001B0A9C">
            <w:pPr>
              <w:rPr>
                <w:rFonts w:ascii="Aptos Narrow" w:hAnsi="Aptos Narrow"/>
                <w:color w:val="000000"/>
                <w:sz w:val="22"/>
                <w:szCs w:val="22"/>
              </w:rPr>
            </w:pPr>
            <w:r>
              <w:rPr>
                <w:rFonts w:ascii="Aptos Narrow" w:hAnsi="Aptos Narrow"/>
                <w:color w:val="000000"/>
                <w:sz w:val="22"/>
                <w:szCs w:val="22"/>
              </w:rPr>
              <w:t> </w:t>
            </w:r>
          </w:p>
        </w:tc>
      </w:tr>
      <w:tr w:rsidR="001B0A9C" w14:paraId="6C9B6AA0" w14:textId="77777777" w:rsidTr="000C55B2">
        <w:trPr>
          <w:trHeight w:val="324"/>
        </w:trPr>
        <w:tc>
          <w:tcPr>
            <w:tcW w:w="5040" w:type="dxa"/>
            <w:tcBorders>
              <w:top w:val="nil"/>
              <w:left w:val="single" w:sz="4" w:space="0" w:color="auto"/>
              <w:bottom w:val="single" w:sz="4" w:space="0" w:color="auto"/>
              <w:right w:val="single" w:sz="4" w:space="0" w:color="auto"/>
            </w:tcBorders>
            <w:vAlign w:val="center"/>
            <w:hideMark/>
          </w:tcPr>
          <w:p w14:paraId="1BCCD721" w14:textId="77777777" w:rsidR="001B0A9C" w:rsidRDefault="001B0A9C">
            <w:pPr>
              <w:rPr>
                <w:rFonts w:ascii="Letter-join No-Lead 8" w:hAnsi="Letter-join No-Lead 8"/>
                <w:b/>
                <w:bCs/>
                <w:color w:val="001D35"/>
              </w:rPr>
            </w:pPr>
            <w:r>
              <w:rPr>
                <w:rFonts w:ascii="Letter-join No-Lead 8" w:hAnsi="Letter-join No-Lead 8"/>
                <w:b/>
                <w:bCs/>
                <w:color w:val="001D35"/>
              </w:rPr>
              <w:t>Physical Health:</w:t>
            </w:r>
          </w:p>
        </w:tc>
        <w:tc>
          <w:tcPr>
            <w:tcW w:w="660" w:type="dxa"/>
            <w:tcBorders>
              <w:top w:val="nil"/>
              <w:left w:val="nil"/>
              <w:bottom w:val="single" w:sz="4" w:space="0" w:color="auto"/>
              <w:right w:val="single" w:sz="4" w:space="0" w:color="auto"/>
            </w:tcBorders>
            <w:shd w:val="clear" w:color="auto" w:fill="33CC33"/>
            <w:noWrap/>
            <w:vAlign w:val="bottom"/>
          </w:tcPr>
          <w:p w14:paraId="1C65C0FE" w14:textId="107C51E8" w:rsidR="001B0A9C" w:rsidRDefault="001B0A9C">
            <w:pPr>
              <w:jc w:val="center"/>
              <w:rPr>
                <w:rFonts w:ascii="Aptos Narrow" w:hAnsi="Aptos Narrow"/>
                <w:color w:val="000000"/>
                <w:sz w:val="22"/>
                <w:szCs w:val="22"/>
              </w:rPr>
            </w:pPr>
          </w:p>
        </w:tc>
        <w:tc>
          <w:tcPr>
            <w:tcW w:w="700" w:type="dxa"/>
            <w:tcBorders>
              <w:top w:val="nil"/>
              <w:left w:val="nil"/>
              <w:bottom w:val="single" w:sz="4" w:space="0" w:color="auto"/>
              <w:right w:val="single" w:sz="4" w:space="0" w:color="auto"/>
            </w:tcBorders>
            <w:shd w:val="clear" w:color="auto" w:fill="33CC33"/>
            <w:noWrap/>
            <w:vAlign w:val="bottom"/>
          </w:tcPr>
          <w:p w14:paraId="06A98600" w14:textId="2FDEC6C5" w:rsidR="001B0A9C" w:rsidRDefault="001B0A9C">
            <w:pPr>
              <w:jc w:val="center"/>
              <w:rPr>
                <w:rFonts w:ascii="Aptos Narrow" w:hAnsi="Aptos Narrow"/>
                <w:color w:val="000000"/>
                <w:sz w:val="22"/>
                <w:szCs w:val="22"/>
              </w:rPr>
            </w:pPr>
          </w:p>
        </w:tc>
        <w:tc>
          <w:tcPr>
            <w:tcW w:w="700" w:type="dxa"/>
            <w:tcBorders>
              <w:top w:val="nil"/>
              <w:left w:val="nil"/>
              <w:bottom w:val="single" w:sz="4" w:space="0" w:color="auto"/>
              <w:right w:val="single" w:sz="4" w:space="0" w:color="auto"/>
            </w:tcBorders>
            <w:shd w:val="clear" w:color="auto" w:fill="33CC33"/>
            <w:noWrap/>
            <w:vAlign w:val="bottom"/>
          </w:tcPr>
          <w:p w14:paraId="30866A8B" w14:textId="7DFB61AB" w:rsidR="001B0A9C" w:rsidRDefault="001B0A9C">
            <w:pPr>
              <w:jc w:val="center"/>
              <w:rPr>
                <w:rFonts w:ascii="Aptos Narrow" w:hAnsi="Aptos Narrow"/>
                <w:color w:val="000000"/>
                <w:sz w:val="22"/>
                <w:szCs w:val="22"/>
              </w:rPr>
            </w:pPr>
          </w:p>
        </w:tc>
        <w:tc>
          <w:tcPr>
            <w:tcW w:w="580" w:type="dxa"/>
            <w:tcBorders>
              <w:top w:val="nil"/>
              <w:left w:val="nil"/>
              <w:bottom w:val="single" w:sz="4" w:space="0" w:color="auto"/>
              <w:right w:val="single" w:sz="4" w:space="0" w:color="auto"/>
            </w:tcBorders>
            <w:shd w:val="clear" w:color="auto" w:fill="33CC33"/>
            <w:noWrap/>
            <w:vAlign w:val="bottom"/>
          </w:tcPr>
          <w:p w14:paraId="2FB22758" w14:textId="2B4B2C9E" w:rsidR="001B0A9C" w:rsidRDefault="001B0A9C">
            <w:pPr>
              <w:jc w:val="center"/>
              <w:rPr>
                <w:rFonts w:ascii="Aptos Narrow" w:hAnsi="Aptos Narrow"/>
                <w:color w:val="000000"/>
                <w:sz w:val="22"/>
                <w:szCs w:val="22"/>
              </w:rPr>
            </w:pPr>
          </w:p>
        </w:tc>
        <w:tc>
          <w:tcPr>
            <w:tcW w:w="580" w:type="dxa"/>
            <w:tcBorders>
              <w:top w:val="nil"/>
              <w:left w:val="nil"/>
              <w:bottom w:val="single" w:sz="4" w:space="0" w:color="auto"/>
              <w:right w:val="single" w:sz="4" w:space="0" w:color="auto"/>
            </w:tcBorders>
            <w:shd w:val="clear" w:color="auto" w:fill="33CC33"/>
            <w:noWrap/>
            <w:vAlign w:val="bottom"/>
          </w:tcPr>
          <w:p w14:paraId="609C346E" w14:textId="6B4E060E" w:rsidR="001B0A9C" w:rsidRDefault="001B0A9C">
            <w:pPr>
              <w:jc w:val="center"/>
              <w:rPr>
                <w:rFonts w:ascii="Aptos Narrow" w:hAnsi="Aptos Narrow"/>
                <w:color w:val="000000"/>
                <w:sz w:val="22"/>
                <w:szCs w:val="22"/>
              </w:rPr>
            </w:pPr>
          </w:p>
        </w:tc>
        <w:tc>
          <w:tcPr>
            <w:tcW w:w="620" w:type="dxa"/>
            <w:tcBorders>
              <w:top w:val="nil"/>
              <w:left w:val="nil"/>
              <w:bottom w:val="single" w:sz="4" w:space="0" w:color="auto"/>
              <w:right w:val="single" w:sz="4" w:space="0" w:color="auto"/>
            </w:tcBorders>
            <w:shd w:val="clear" w:color="auto" w:fill="33CC33"/>
            <w:noWrap/>
            <w:vAlign w:val="bottom"/>
          </w:tcPr>
          <w:p w14:paraId="63945B84" w14:textId="294C3305" w:rsidR="001B0A9C" w:rsidRDefault="001B0A9C">
            <w:pPr>
              <w:jc w:val="center"/>
              <w:rPr>
                <w:rFonts w:ascii="Aptos Narrow" w:hAnsi="Aptos Narrow"/>
                <w:color w:val="000000"/>
                <w:sz w:val="22"/>
                <w:szCs w:val="22"/>
              </w:rPr>
            </w:pPr>
          </w:p>
        </w:tc>
        <w:tc>
          <w:tcPr>
            <w:tcW w:w="640" w:type="dxa"/>
            <w:tcBorders>
              <w:top w:val="nil"/>
              <w:left w:val="nil"/>
              <w:bottom w:val="single" w:sz="4" w:space="0" w:color="auto"/>
              <w:right w:val="single" w:sz="4" w:space="0" w:color="auto"/>
            </w:tcBorders>
            <w:shd w:val="clear" w:color="auto" w:fill="33CC33"/>
            <w:noWrap/>
            <w:vAlign w:val="bottom"/>
          </w:tcPr>
          <w:p w14:paraId="4D87C4F3" w14:textId="53BD8961" w:rsidR="001B0A9C" w:rsidRDefault="001B0A9C">
            <w:pPr>
              <w:jc w:val="center"/>
              <w:rPr>
                <w:rFonts w:ascii="Aptos Narrow" w:hAnsi="Aptos Narrow"/>
                <w:color w:val="000000"/>
                <w:sz w:val="22"/>
                <w:szCs w:val="22"/>
              </w:rPr>
            </w:pPr>
          </w:p>
        </w:tc>
      </w:tr>
      <w:tr w:rsidR="001B0A9C" w14:paraId="38D127D0" w14:textId="77777777" w:rsidTr="000C55B2">
        <w:trPr>
          <w:trHeight w:val="324"/>
        </w:trPr>
        <w:tc>
          <w:tcPr>
            <w:tcW w:w="5040" w:type="dxa"/>
            <w:tcBorders>
              <w:top w:val="nil"/>
              <w:left w:val="single" w:sz="4" w:space="0" w:color="auto"/>
              <w:bottom w:val="single" w:sz="4" w:space="0" w:color="auto"/>
              <w:right w:val="single" w:sz="4" w:space="0" w:color="auto"/>
            </w:tcBorders>
            <w:vAlign w:val="center"/>
            <w:hideMark/>
          </w:tcPr>
          <w:p w14:paraId="21567FDA" w14:textId="77777777" w:rsidR="001B0A9C" w:rsidRDefault="001B0A9C">
            <w:pPr>
              <w:rPr>
                <w:rFonts w:ascii="Letter-join No-Lead 8" w:hAnsi="Letter-join No-Lead 8"/>
                <w:b/>
                <w:bCs/>
                <w:color w:val="001D35"/>
              </w:rPr>
            </w:pPr>
            <w:r>
              <w:rPr>
                <w:rFonts w:ascii="Letter-join No-Lead 8" w:hAnsi="Letter-join No-Lead 8"/>
                <w:b/>
                <w:bCs/>
                <w:color w:val="001D35"/>
              </w:rPr>
              <w:t>Mental Health:</w:t>
            </w:r>
          </w:p>
        </w:tc>
        <w:tc>
          <w:tcPr>
            <w:tcW w:w="660" w:type="dxa"/>
            <w:tcBorders>
              <w:top w:val="nil"/>
              <w:left w:val="nil"/>
              <w:bottom w:val="single" w:sz="4" w:space="0" w:color="auto"/>
              <w:right w:val="single" w:sz="4" w:space="0" w:color="auto"/>
            </w:tcBorders>
            <w:shd w:val="clear" w:color="auto" w:fill="33CC33"/>
            <w:noWrap/>
            <w:vAlign w:val="bottom"/>
          </w:tcPr>
          <w:p w14:paraId="0E738E43" w14:textId="03B22654" w:rsidR="001B0A9C" w:rsidRDefault="001B0A9C">
            <w:pPr>
              <w:jc w:val="center"/>
              <w:rPr>
                <w:rFonts w:ascii="Aptos Narrow" w:hAnsi="Aptos Narrow"/>
                <w:color w:val="000000"/>
                <w:sz w:val="22"/>
                <w:szCs w:val="22"/>
              </w:rPr>
            </w:pPr>
          </w:p>
        </w:tc>
        <w:tc>
          <w:tcPr>
            <w:tcW w:w="700" w:type="dxa"/>
            <w:tcBorders>
              <w:top w:val="nil"/>
              <w:left w:val="nil"/>
              <w:bottom w:val="single" w:sz="4" w:space="0" w:color="auto"/>
              <w:right w:val="single" w:sz="4" w:space="0" w:color="auto"/>
            </w:tcBorders>
            <w:shd w:val="clear" w:color="auto" w:fill="33CC33"/>
            <w:noWrap/>
            <w:vAlign w:val="bottom"/>
          </w:tcPr>
          <w:p w14:paraId="02255F6F" w14:textId="36C020AC" w:rsidR="001B0A9C" w:rsidRDefault="001B0A9C">
            <w:pPr>
              <w:jc w:val="center"/>
              <w:rPr>
                <w:rFonts w:ascii="Aptos Narrow" w:hAnsi="Aptos Narrow"/>
                <w:color w:val="000000"/>
                <w:sz w:val="22"/>
                <w:szCs w:val="22"/>
              </w:rPr>
            </w:pPr>
          </w:p>
        </w:tc>
        <w:tc>
          <w:tcPr>
            <w:tcW w:w="700" w:type="dxa"/>
            <w:tcBorders>
              <w:top w:val="nil"/>
              <w:left w:val="nil"/>
              <w:bottom w:val="single" w:sz="4" w:space="0" w:color="auto"/>
              <w:right w:val="single" w:sz="4" w:space="0" w:color="auto"/>
            </w:tcBorders>
            <w:shd w:val="clear" w:color="auto" w:fill="33CC33"/>
            <w:noWrap/>
            <w:vAlign w:val="bottom"/>
          </w:tcPr>
          <w:p w14:paraId="6ECAD68D" w14:textId="65EFACAC" w:rsidR="001B0A9C" w:rsidRDefault="001B0A9C">
            <w:pPr>
              <w:jc w:val="center"/>
              <w:rPr>
                <w:rFonts w:ascii="Aptos Narrow" w:hAnsi="Aptos Narrow"/>
                <w:color w:val="000000"/>
                <w:sz w:val="22"/>
                <w:szCs w:val="22"/>
              </w:rPr>
            </w:pPr>
          </w:p>
        </w:tc>
        <w:tc>
          <w:tcPr>
            <w:tcW w:w="580" w:type="dxa"/>
            <w:tcBorders>
              <w:top w:val="nil"/>
              <w:left w:val="nil"/>
              <w:bottom w:val="single" w:sz="4" w:space="0" w:color="auto"/>
              <w:right w:val="single" w:sz="4" w:space="0" w:color="auto"/>
            </w:tcBorders>
            <w:shd w:val="clear" w:color="auto" w:fill="33CC33"/>
            <w:noWrap/>
            <w:vAlign w:val="bottom"/>
          </w:tcPr>
          <w:p w14:paraId="7695C606" w14:textId="47A6D2BE" w:rsidR="001B0A9C" w:rsidRDefault="001B0A9C">
            <w:pPr>
              <w:jc w:val="center"/>
              <w:rPr>
                <w:rFonts w:ascii="Aptos Narrow" w:hAnsi="Aptos Narrow"/>
                <w:color w:val="000000"/>
                <w:sz w:val="22"/>
                <w:szCs w:val="22"/>
              </w:rPr>
            </w:pPr>
          </w:p>
        </w:tc>
        <w:tc>
          <w:tcPr>
            <w:tcW w:w="580" w:type="dxa"/>
            <w:tcBorders>
              <w:top w:val="nil"/>
              <w:left w:val="nil"/>
              <w:bottom w:val="single" w:sz="4" w:space="0" w:color="auto"/>
              <w:right w:val="single" w:sz="4" w:space="0" w:color="auto"/>
            </w:tcBorders>
            <w:shd w:val="clear" w:color="auto" w:fill="33CC33"/>
            <w:noWrap/>
            <w:vAlign w:val="bottom"/>
          </w:tcPr>
          <w:p w14:paraId="6ADACD30" w14:textId="37AECACC" w:rsidR="001B0A9C" w:rsidRDefault="001B0A9C">
            <w:pPr>
              <w:jc w:val="center"/>
              <w:rPr>
                <w:rFonts w:ascii="Aptos Narrow" w:hAnsi="Aptos Narrow"/>
                <w:color w:val="000000"/>
                <w:sz w:val="22"/>
                <w:szCs w:val="22"/>
              </w:rPr>
            </w:pPr>
          </w:p>
        </w:tc>
        <w:tc>
          <w:tcPr>
            <w:tcW w:w="620" w:type="dxa"/>
            <w:tcBorders>
              <w:top w:val="nil"/>
              <w:left w:val="nil"/>
              <w:bottom w:val="single" w:sz="4" w:space="0" w:color="auto"/>
              <w:right w:val="single" w:sz="4" w:space="0" w:color="auto"/>
            </w:tcBorders>
            <w:shd w:val="clear" w:color="auto" w:fill="33CC33"/>
            <w:noWrap/>
            <w:vAlign w:val="bottom"/>
          </w:tcPr>
          <w:p w14:paraId="66FE91C3" w14:textId="2DABECF9" w:rsidR="001B0A9C" w:rsidRDefault="001B0A9C">
            <w:pPr>
              <w:jc w:val="center"/>
              <w:rPr>
                <w:rFonts w:ascii="Aptos Narrow" w:hAnsi="Aptos Narrow"/>
                <w:color w:val="000000"/>
                <w:sz w:val="22"/>
                <w:szCs w:val="22"/>
              </w:rPr>
            </w:pPr>
          </w:p>
        </w:tc>
        <w:tc>
          <w:tcPr>
            <w:tcW w:w="640" w:type="dxa"/>
            <w:tcBorders>
              <w:top w:val="nil"/>
              <w:left w:val="nil"/>
              <w:bottom w:val="single" w:sz="4" w:space="0" w:color="auto"/>
              <w:right w:val="single" w:sz="4" w:space="0" w:color="auto"/>
            </w:tcBorders>
            <w:shd w:val="clear" w:color="auto" w:fill="33CC33"/>
            <w:noWrap/>
            <w:vAlign w:val="bottom"/>
          </w:tcPr>
          <w:p w14:paraId="4F2AD243" w14:textId="0C5ED8B2" w:rsidR="001B0A9C" w:rsidRDefault="001B0A9C">
            <w:pPr>
              <w:jc w:val="center"/>
              <w:rPr>
                <w:rFonts w:ascii="Aptos Narrow" w:hAnsi="Aptos Narrow"/>
                <w:color w:val="000000"/>
                <w:sz w:val="22"/>
                <w:szCs w:val="22"/>
              </w:rPr>
            </w:pPr>
          </w:p>
        </w:tc>
      </w:tr>
      <w:tr w:rsidR="001B0A9C" w14:paraId="2170DB6A" w14:textId="77777777" w:rsidTr="000C55B2">
        <w:trPr>
          <w:trHeight w:val="324"/>
        </w:trPr>
        <w:tc>
          <w:tcPr>
            <w:tcW w:w="5040" w:type="dxa"/>
            <w:tcBorders>
              <w:top w:val="nil"/>
              <w:left w:val="single" w:sz="4" w:space="0" w:color="auto"/>
              <w:bottom w:val="single" w:sz="4" w:space="0" w:color="auto"/>
              <w:right w:val="single" w:sz="4" w:space="0" w:color="auto"/>
            </w:tcBorders>
            <w:vAlign w:val="center"/>
            <w:hideMark/>
          </w:tcPr>
          <w:p w14:paraId="4AF11760" w14:textId="77777777" w:rsidR="001B0A9C" w:rsidRDefault="001B0A9C">
            <w:pPr>
              <w:rPr>
                <w:rFonts w:ascii="Letter-join No-Lead 8" w:hAnsi="Letter-join No-Lead 8"/>
                <w:b/>
                <w:bCs/>
                <w:color w:val="001D35"/>
              </w:rPr>
            </w:pPr>
            <w:r>
              <w:rPr>
                <w:rFonts w:ascii="Letter-join No-Lead 8" w:hAnsi="Letter-join No-Lead 8"/>
                <w:b/>
                <w:bCs/>
                <w:color w:val="001D35"/>
              </w:rPr>
              <w:t>Healthy eating</w:t>
            </w:r>
          </w:p>
        </w:tc>
        <w:tc>
          <w:tcPr>
            <w:tcW w:w="660" w:type="dxa"/>
            <w:tcBorders>
              <w:top w:val="nil"/>
              <w:left w:val="nil"/>
              <w:bottom w:val="single" w:sz="4" w:space="0" w:color="auto"/>
              <w:right w:val="single" w:sz="4" w:space="0" w:color="auto"/>
            </w:tcBorders>
            <w:shd w:val="clear" w:color="auto" w:fill="33CC33"/>
            <w:noWrap/>
            <w:vAlign w:val="bottom"/>
          </w:tcPr>
          <w:p w14:paraId="1E1A9C49" w14:textId="62F5FD19" w:rsidR="001B0A9C" w:rsidRDefault="001B0A9C">
            <w:pPr>
              <w:jc w:val="center"/>
              <w:rPr>
                <w:rFonts w:ascii="Aptos Narrow" w:hAnsi="Aptos Narrow"/>
                <w:color w:val="000000"/>
                <w:sz w:val="22"/>
                <w:szCs w:val="22"/>
              </w:rPr>
            </w:pPr>
          </w:p>
        </w:tc>
        <w:tc>
          <w:tcPr>
            <w:tcW w:w="700" w:type="dxa"/>
            <w:tcBorders>
              <w:top w:val="nil"/>
              <w:left w:val="nil"/>
              <w:bottom w:val="single" w:sz="4" w:space="0" w:color="auto"/>
              <w:right w:val="single" w:sz="4" w:space="0" w:color="auto"/>
            </w:tcBorders>
            <w:shd w:val="clear" w:color="auto" w:fill="33CC33"/>
            <w:noWrap/>
            <w:vAlign w:val="bottom"/>
          </w:tcPr>
          <w:p w14:paraId="7DEA7143" w14:textId="04C3B4A6" w:rsidR="001B0A9C" w:rsidRDefault="001B0A9C">
            <w:pPr>
              <w:jc w:val="center"/>
              <w:rPr>
                <w:rFonts w:ascii="Aptos Narrow" w:hAnsi="Aptos Narrow"/>
                <w:color w:val="000000"/>
                <w:sz w:val="22"/>
                <w:szCs w:val="22"/>
              </w:rPr>
            </w:pPr>
          </w:p>
        </w:tc>
        <w:tc>
          <w:tcPr>
            <w:tcW w:w="700" w:type="dxa"/>
            <w:tcBorders>
              <w:top w:val="nil"/>
              <w:left w:val="nil"/>
              <w:bottom w:val="single" w:sz="4" w:space="0" w:color="auto"/>
              <w:right w:val="single" w:sz="4" w:space="0" w:color="auto"/>
            </w:tcBorders>
            <w:shd w:val="clear" w:color="auto" w:fill="33CC33"/>
            <w:noWrap/>
            <w:vAlign w:val="bottom"/>
          </w:tcPr>
          <w:p w14:paraId="260801E4" w14:textId="596EA52E" w:rsidR="001B0A9C" w:rsidRDefault="001B0A9C">
            <w:pPr>
              <w:jc w:val="center"/>
              <w:rPr>
                <w:rFonts w:ascii="Aptos Narrow" w:hAnsi="Aptos Narrow"/>
                <w:color w:val="000000"/>
                <w:sz w:val="22"/>
                <w:szCs w:val="22"/>
              </w:rPr>
            </w:pPr>
          </w:p>
        </w:tc>
        <w:tc>
          <w:tcPr>
            <w:tcW w:w="580" w:type="dxa"/>
            <w:tcBorders>
              <w:top w:val="nil"/>
              <w:left w:val="nil"/>
              <w:bottom w:val="single" w:sz="4" w:space="0" w:color="auto"/>
              <w:right w:val="single" w:sz="4" w:space="0" w:color="auto"/>
            </w:tcBorders>
            <w:shd w:val="clear" w:color="auto" w:fill="33CC33"/>
            <w:noWrap/>
            <w:vAlign w:val="bottom"/>
          </w:tcPr>
          <w:p w14:paraId="1C3D46B2" w14:textId="5C984A7E" w:rsidR="001B0A9C" w:rsidRDefault="001B0A9C">
            <w:pPr>
              <w:jc w:val="center"/>
              <w:rPr>
                <w:rFonts w:ascii="Aptos Narrow" w:hAnsi="Aptos Narrow"/>
                <w:color w:val="000000"/>
                <w:sz w:val="22"/>
                <w:szCs w:val="22"/>
              </w:rPr>
            </w:pPr>
          </w:p>
        </w:tc>
        <w:tc>
          <w:tcPr>
            <w:tcW w:w="580" w:type="dxa"/>
            <w:tcBorders>
              <w:top w:val="nil"/>
              <w:left w:val="nil"/>
              <w:bottom w:val="single" w:sz="4" w:space="0" w:color="auto"/>
              <w:right w:val="single" w:sz="4" w:space="0" w:color="auto"/>
            </w:tcBorders>
            <w:noWrap/>
            <w:vAlign w:val="bottom"/>
          </w:tcPr>
          <w:p w14:paraId="75CDDD59" w14:textId="1AE19EDD" w:rsidR="001B0A9C" w:rsidRDefault="001B0A9C">
            <w:pPr>
              <w:jc w:val="center"/>
              <w:rPr>
                <w:rFonts w:ascii="Aptos Narrow" w:hAnsi="Aptos Narrow"/>
                <w:color w:val="000000"/>
                <w:sz w:val="22"/>
                <w:szCs w:val="22"/>
              </w:rPr>
            </w:pPr>
          </w:p>
        </w:tc>
        <w:tc>
          <w:tcPr>
            <w:tcW w:w="620" w:type="dxa"/>
            <w:tcBorders>
              <w:top w:val="nil"/>
              <w:left w:val="nil"/>
              <w:bottom w:val="single" w:sz="4" w:space="0" w:color="auto"/>
              <w:right w:val="single" w:sz="4" w:space="0" w:color="auto"/>
            </w:tcBorders>
            <w:shd w:val="clear" w:color="auto" w:fill="33CC33"/>
            <w:noWrap/>
            <w:vAlign w:val="bottom"/>
          </w:tcPr>
          <w:p w14:paraId="75B1927E" w14:textId="79C1CCFA" w:rsidR="001B0A9C" w:rsidRDefault="001B0A9C">
            <w:pPr>
              <w:jc w:val="center"/>
              <w:rPr>
                <w:rFonts w:ascii="Aptos Narrow" w:hAnsi="Aptos Narrow"/>
                <w:color w:val="000000"/>
                <w:sz w:val="22"/>
                <w:szCs w:val="22"/>
              </w:rPr>
            </w:pPr>
          </w:p>
        </w:tc>
        <w:tc>
          <w:tcPr>
            <w:tcW w:w="640" w:type="dxa"/>
            <w:tcBorders>
              <w:top w:val="nil"/>
              <w:left w:val="nil"/>
              <w:bottom w:val="single" w:sz="4" w:space="0" w:color="auto"/>
              <w:right w:val="single" w:sz="4" w:space="0" w:color="auto"/>
            </w:tcBorders>
            <w:noWrap/>
            <w:vAlign w:val="bottom"/>
          </w:tcPr>
          <w:p w14:paraId="384DF305" w14:textId="64750EB3" w:rsidR="001B0A9C" w:rsidRDefault="001B0A9C">
            <w:pPr>
              <w:jc w:val="center"/>
              <w:rPr>
                <w:rFonts w:ascii="Aptos Narrow" w:hAnsi="Aptos Narrow"/>
                <w:color w:val="000000"/>
                <w:sz w:val="22"/>
                <w:szCs w:val="22"/>
              </w:rPr>
            </w:pPr>
          </w:p>
        </w:tc>
      </w:tr>
      <w:tr w:rsidR="001B0A9C" w14:paraId="335F6741" w14:textId="77777777" w:rsidTr="000C55B2">
        <w:trPr>
          <w:trHeight w:val="324"/>
        </w:trPr>
        <w:tc>
          <w:tcPr>
            <w:tcW w:w="5040" w:type="dxa"/>
            <w:tcBorders>
              <w:top w:val="nil"/>
              <w:left w:val="single" w:sz="4" w:space="0" w:color="auto"/>
              <w:bottom w:val="single" w:sz="4" w:space="0" w:color="auto"/>
              <w:right w:val="single" w:sz="4" w:space="0" w:color="auto"/>
            </w:tcBorders>
            <w:vAlign w:val="center"/>
            <w:hideMark/>
          </w:tcPr>
          <w:p w14:paraId="019E27C3" w14:textId="77777777" w:rsidR="001B0A9C" w:rsidRDefault="001B0A9C">
            <w:pPr>
              <w:rPr>
                <w:rFonts w:ascii="Letter-join No-Lead 8" w:hAnsi="Letter-join No-Lead 8"/>
                <w:b/>
                <w:bCs/>
                <w:color w:val="001D35"/>
              </w:rPr>
            </w:pPr>
            <w:r>
              <w:rPr>
                <w:rFonts w:ascii="Letter-join No-Lead 8" w:hAnsi="Letter-join No-Lead 8"/>
                <w:b/>
                <w:bCs/>
                <w:color w:val="001D35"/>
              </w:rPr>
              <w:t>Growing and Changing:</w:t>
            </w:r>
          </w:p>
        </w:tc>
        <w:tc>
          <w:tcPr>
            <w:tcW w:w="660" w:type="dxa"/>
            <w:tcBorders>
              <w:top w:val="nil"/>
              <w:left w:val="nil"/>
              <w:bottom w:val="single" w:sz="4" w:space="0" w:color="auto"/>
              <w:right w:val="single" w:sz="4" w:space="0" w:color="auto"/>
            </w:tcBorders>
            <w:noWrap/>
            <w:vAlign w:val="bottom"/>
          </w:tcPr>
          <w:p w14:paraId="2B68046F" w14:textId="0E7FE873" w:rsidR="001B0A9C" w:rsidRDefault="001B0A9C">
            <w:pPr>
              <w:jc w:val="center"/>
              <w:rPr>
                <w:rFonts w:ascii="Aptos Narrow" w:hAnsi="Aptos Narrow"/>
                <w:color w:val="000000"/>
                <w:sz w:val="22"/>
                <w:szCs w:val="22"/>
              </w:rPr>
            </w:pPr>
          </w:p>
        </w:tc>
        <w:tc>
          <w:tcPr>
            <w:tcW w:w="700" w:type="dxa"/>
            <w:tcBorders>
              <w:top w:val="nil"/>
              <w:left w:val="nil"/>
              <w:bottom w:val="single" w:sz="4" w:space="0" w:color="auto"/>
              <w:right w:val="single" w:sz="4" w:space="0" w:color="auto"/>
            </w:tcBorders>
            <w:shd w:val="clear" w:color="auto" w:fill="33CC33"/>
            <w:noWrap/>
            <w:vAlign w:val="bottom"/>
          </w:tcPr>
          <w:p w14:paraId="507EF0B0" w14:textId="5B1D4F81" w:rsidR="001B0A9C" w:rsidRDefault="001B0A9C">
            <w:pPr>
              <w:jc w:val="center"/>
              <w:rPr>
                <w:rFonts w:ascii="Aptos Narrow" w:hAnsi="Aptos Narrow"/>
                <w:color w:val="000000"/>
                <w:sz w:val="22"/>
                <w:szCs w:val="22"/>
              </w:rPr>
            </w:pPr>
          </w:p>
        </w:tc>
        <w:tc>
          <w:tcPr>
            <w:tcW w:w="700" w:type="dxa"/>
            <w:tcBorders>
              <w:top w:val="nil"/>
              <w:left w:val="nil"/>
              <w:bottom w:val="single" w:sz="4" w:space="0" w:color="auto"/>
              <w:right w:val="single" w:sz="4" w:space="0" w:color="auto"/>
            </w:tcBorders>
            <w:shd w:val="clear" w:color="auto" w:fill="33CC33"/>
            <w:noWrap/>
            <w:vAlign w:val="bottom"/>
          </w:tcPr>
          <w:p w14:paraId="30E47787" w14:textId="6358A776" w:rsidR="001B0A9C" w:rsidRDefault="001B0A9C">
            <w:pPr>
              <w:jc w:val="center"/>
              <w:rPr>
                <w:rFonts w:ascii="Aptos Narrow" w:hAnsi="Aptos Narrow"/>
                <w:color w:val="000000"/>
                <w:sz w:val="22"/>
                <w:szCs w:val="22"/>
              </w:rPr>
            </w:pPr>
          </w:p>
        </w:tc>
        <w:tc>
          <w:tcPr>
            <w:tcW w:w="580" w:type="dxa"/>
            <w:tcBorders>
              <w:top w:val="nil"/>
              <w:left w:val="nil"/>
              <w:bottom w:val="single" w:sz="4" w:space="0" w:color="auto"/>
              <w:right w:val="single" w:sz="4" w:space="0" w:color="auto"/>
            </w:tcBorders>
            <w:shd w:val="clear" w:color="auto" w:fill="33CC33"/>
            <w:noWrap/>
            <w:vAlign w:val="bottom"/>
          </w:tcPr>
          <w:p w14:paraId="47CA4145" w14:textId="5570CC40" w:rsidR="001B0A9C" w:rsidRDefault="001B0A9C">
            <w:pPr>
              <w:jc w:val="center"/>
              <w:rPr>
                <w:rFonts w:ascii="Aptos Narrow" w:hAnsi="Aptos Narrow"/>
                <w:color w:val="000000"/>
                <w:sz w:val="22"/>
                <w:szCs w:val="22"/>
              </w:rPr>
            </w:pPr>
          </w:p>
        </w:tc>
        <w:tc>
          <w:tcPr>
            <w:tcW w:w="580" w:type="dxa"/>
            <w:tcBorders>
              <w:top w:val="nil"/>
              <w:left w:val="nil"/>
              <w:bottom w:val="single" w:sz="4" w:space="0" w:color="auto"/>
              <w:right w:val="single" w:sz="4" w:space="0" w:color="auto"/>
            </w:tcBorders>
            <w:shd w:val="clear" w:color="auto" w:fill="33CC33"/>
            <w:noWrap/>
            <w:vAlign w:val="bottom"/>
          </w:tcPr>
          <w:p w14:paraId="3536DBFE" w14:textId="729190E6" w:rsidR="001B0A9C" w:rsidRDefault="001B0A9C">
            <w:pPr>
              <w:jc w:val="center"/>
              <w:rPr>
                <w:rFonts w:ascii="Aptos Narrow" w:hAnsi="Aptos Narrow"/>
                <w:color w:val="000000"/>
                <w:sz w:val="22"/>
                <w:szCs w:val="22"/>
              </w:rPr>
            </w:pPr>
          </w:p>
        </w:tc>
        <w:tc>
          <w:tcPr>
            <w:tcW w:w="620" w:type="dxa"/>
            <w:tcBorders>
              <w:top w:val="nil"/>
              <w:left w:val="nil"/>
              <w:bottom w:val="single" w:sz="4" w:space="0" w:color="auto"/>
              <w:right w:val="single" w:sz="4" w:space="0" w:color="auto"/>
            </w:tcBorders>
            <w:shd w:val="clear" w:color="auto" w:fill="33CC33"/>
            <w:noWrap/>
            <w:vAlign w:val="bottom"/>
          </w:tcPr>
          <w:p w14:paraId="14A276A5" w14:textId="7CA21F24" w:rsidR="001B0A9C" w:rsidRDefault="001B0A9C">
            <w:pPr>
              <w:jc w:val="center"/>
              <w:rPr>
                <w:rFonts w:ascii="Aptos Narrow" w:hAnsi="Aptos Narrow"/>
                <w:color w:val="000000"/>
                <w:sz w:val="22"/>
                <w:szCs w:val="22"/>
              </w:rPr>
            </w:pPr>
          </w:p>
        </w:tc>
        <w:tc>
          <w:tcPr>
            <w:tcW w:w="640" w:type="dxa"/>
            <w:tcBorders>
              <w:top w:val="nil"/>
              <w:left w:val="nil"/>
              <w:bottom w:val="single" w:sz="4" w:space="0" w:color="auto"/>
              <w:right w:val="single" w:sz="4" w:space="0" w:color="auto"/>
            </w:tcBorders>
            <w:shd w:val="clear" w:color="auto" w:fill="33CC33"/>
            <w:noWrap/>
            <w:vAlign w:val="bottom"/>
          </w:tcPr>
          <w:p w14:paraId="37AE437A" w14:textId="11FB9C26" w:rsidR="001B0A9C" w:rsidRDefault="001B0A9C">
            <w:pPr>
              <w:jc w:val="center"/>
              <w:rPr>
                <w:rFonts w:ascii="Aptos Narrow" w:hAnsi="Aptos Narrow"/>
                <w:color w:val="000000"/>
                <w:sz w:val="22"/>
                <w:szCs w:val="22"/>
              </w:rPr>
            </w:pPr>
          </w:p>
        </w:tc>
      </w:tr>
      <w:tr w:rsidR="001B0A9C" w14:paraId="24285041" w14:textId="77777777" w:rsidTr="000C55B2">
        <w:trPr>
          <w:trHeight w:val="324"/>
        </w:trPr>
        <w:tc>
          <w:tcPr>
            <w:tcW w:w="5040" w:type="dxa"/>
            <w:tcBorders>
              <w:top w:val="nil"/>
              <w:left w:val="single" w:sz="4" w:space="0" w:color="auto"/>
              <w:bottom w:val="single" w:sz="4" w:space="0" w:color="auto"/>
              <w:right w:val="single" w:sz="4" w:space="0" w:color="auto"/>
            </w:tcBorders>
            <w:vAlign w:val="center"/>
            <w:hideMark/>
          </w:tcPr>
          <w:p w14:paraId="6E08EA79" w14:textId="77777777" w:rsidR="001B0A9C" w:rsidRDefault="001B0A9C">
            <w:pPr>
              <w:rPr>
                <w:rFonts w:ascii="Letter-join No-Lead 8" w:hAnsi="Letter-join No-Lead 8"/>
                <w:b/>
                <w:bCs/>
                <w:color w:val="001D35"/>
              </w:rPr>
            </w:pPr>
            <w:r>
              <w:rPr>
                <w:rFonts w:ascii="Letter-join No-Lead 8" w:hAnsi="Letter-join No-Lead 8"/>
                <w:b/>
                <w:bCs/>
                <w:color w:val="001D35"/>
              </w:rPr>
              <w:t>Internet safety</w:t>
            </w:r>
          </w:p>
        </w:tc>
        <w:tc>
          <w:tcPr>
            <w:tcW w:w="660" w:type="dxa"/>
            <w:tcBorders>
              <w:top w:val="nil"/>
              <w:left w:val="nil"/>
              <w:bottom w:val="single" w:sz="4" w:space="0" w:color="auto"/>
              <w:right w:val="single" w:sz="4" w:space="0" w:color="auto"/>
            </w:tcBorders>
            <w:noWrap/>
            <w:vAlign w:val="bottom"/>
          </w:tcPr>
          <w:p w14:paraId="67181732" w14:textId="12970841" w:rsidR="001B0A9C" w:rsidRDefault="001B0A9C">
            <w:pPr>
              <w:jc w:val="center"/>
              <w:rPr>
                <w:rFonts w:ascii="Aptos Narrow" w:hAnsi="Aptos Narrow"/>
                <w:color w:val="000000"/>
                <w:sz w:val="22"/>
                <w:szCs w:val="22"/>
              </w:rPr>
            </w:pPr>
          </w:p>
        </w:tc>
        <w:tc>
          <w:tcPr>
            <w:tcW w:w="700" w:type="dxa"/>
            <w:tcBorders>
              <w:top w:val="nil"/>
              <w:left w:val="nil"/>
              <w:bottom w:val="single" w:sz="4" w:space="0" w:color="auto"/>
              <w:right w:val="single" w:sz="4" w:space="0" w:color="auto"/>
            </w:tcBorders>
            <w:noWrap/>
            <w:vAlign w:val="bottom"/>
          </w:tcPr>
          <w:p w14:paraId="223EC117" w14:textId="7581E0B9" w:rsidR="001B0A9C" w:rsidRDefault="001B0A9C">
            <w:pPr>
              <w:jc w:val="center"/>
              <w:rPr>
                <w:rFonts w:ascii="Aptos Narrow" w:hAnsi="Aptos Narrow"/>
                <w:color w:val="000000"/>
                <w:sz w:val="22"/>
                <w:szCs w:val="22"/>
              </w:rPr>
            </w:pPr>
          </w:p>
        </w:tc>
        <w:tc>
          <w:tcPr>
            <w:tcW w:w="700" w:type="dxa"/>
            <w:tcBorders>
              <w:top w:val="nil"/>
              <w:left w:val="nil"/>
              <w:bottom w:val="single" w:sz="4" w:space="0" w:color="auto"/>
              <w:right w:val="single" w:sz="4" w:space="0" w:color="auto"/>
            </w:tcBorders>
            <w:shd w:val="clear" w:color="auto" w:fill="33CC33"/>
            <w:noWrap/>
            <w:vAlign w:val="bottom"/>
          </w:tcPr>
          <w:p w14:paraId="5C8266B8" w14:textId="43CB9E3A" w:rsidR="001B0A9C" w:rsidRDefault="001B0A9C">
            <w:pPr>
              <w:jc w:val="center"/>
              <w:rPr>
                <w:rFonts w:ascii="Aptos Narrow" w:hAnsi="Aptos Narrow"/>
                <w:color w:val="000000"/>
                <w:sz w:val="22"/>
                <w:szCs w:val="22"/>
              </w:rPr>
            </w:pPr>
          </w:p>
        </w:tc>
        <w:tc>
          <w:tcPr>
            <w:tcW w:w="580" w:type="dxa"/>
            <w:tcBorders>
              <w:top w:val="nil"/>
              <w:left w:val="nil"/>
              <w:bottom w:val="single" w:sz="4" w:space="0" w:color="auto"/>
              <w:right w:val="single" w:sz="4" w:space="0" w:color="auto"/>
            </w:tcBorders>
            <w:noWrap/>
            <w:vAlign w:val="bottom"/>
          </w:tcPr>
          <w:p w14:paraId="11AB991B" w14:textId="2F96B5DD" w:rsidR="001B0A9C" w:rsidRDefault="001B0A9C">
            <w:pPr>
              <w:jc w:val="center"/>
              <w:rPr>
                <w:rFonts w:ascii="Aptos Narrow" w:hAnsi="Aptos Narrow"/>
                <w:color w:val="000000"/>
                <w:sz w:val="22"/>
                <w:szCs w:val="22"/>
              </w:rPr>
            </w:pPr>
          </w:p>
        </w:tc>
        <w:tc>
          <w:tcPr>
            <w:tcW w:w="580" w:type="dxa"/>
            <w:tcBorders>
              <w:top w:val="nil"/>
              <w:left w:val="nil"/>
              <w:bottom w:val="single" w:sz="4" w:space="0" w:color="auto"/>
              <w:right w:val="single" w:sz="4" w:space="0" w:color="auto"/>
            </w:tcBorders>
            <w:shd w:val="clear" w:color="auto" w:fill="33CC33"/>
            <w:noWrap/>
            <w:vAlign w:val="bottom"/>
          </w:tcPr>
          <w:p w14:paraId="7F1D68BC" w14:textId="2731765E" w:rsidR="001B0A9C" w:rsidRDefault="001B0A9C">
            <w:pPr>
              <w:jc w:val="center"/>
              <w:rPr>
                <w:rFonts w:ascii="Aptos Narrow" w:hAnsi="Aptos Narrow"/>
                <w:color w:val="000000"/>
                <w:sz w:val="22"/>
                <w:szCs w:val="22"/>
              </w:rPr>
            </w:pPr>
          </w:p>
        </w:tc>
        <w:tc>
          <w:tcPr>
            <w:tcW w:w="620" w:type="dxa"/>
            <w:tcBorders>
              <w:top w:val="nil"/>
              <w:left w:val="nil"/>
              <w:bottom w:val="single" w:sz="4" w:space="0" w:color="auto"/>
              <w:right w:val="single" w:sz="4" w:space="0" w:color="auto"/>
            </w:tcBorders>
            <w:noWrap/>
            <w:vAlign w:val="bottom"/>
          </w:tcPr>
          <w:p w14:paraId="264802E3" w14:textId="4FEBE15C" w:rsidR="001B0A9C" w:rsidRDefault="001B0A9C">
            <w:pPr>
              <w:jc w:val="center"/>
              <w:rPr>
                <w:rFonts w:ascii="Aptos Narrow" w:hAnsi="Aptos Narrow"/>
                <w:color w:val="000000"/>
                <w:sz w:val="22"/>
                <w:szCs w:val="22"/>
              </w:rPr>
            </w:pPr>
          </w:p>
        </w:tc>
        <w:tc>
          <w:tcPr>
            <w:tcW w:w="640" w:type="dxa"/>
            <w:tcBorders>
              <w:top w:val="nil"/>
              <w:left w:val="nil"/>
              <w:bottom w:val="single" w:sz="4" w:space="0" w:color="auto"/>
              <w:right w:val="single" w:sz="4" w:space="0" w:color="auto"/>
            </w:tcBorders>
            <w:shd w:val="clear" w:color="auto" w:fill="33CC33"/>
            <w:noWrap/>
            <w:vAlign w:val="bottom"/>
          </w:tcPr>
          <w:p w14:paraId="33A38B6B" w14:textId="5C053C6C" w:rsidR="001B0A9C" w:rsidRDefault="001B0A9C">
            <w:pPr>
              <w:jc w:val="center"/>
              <w:rPr>
                <w:rFonts w:ascii="Aptos Narrow" w:hAnsi="Aptos Narrow"/>
                <w:color w:val="000000"/>
                <w:sz w:val="22"/>
                <w:szCs w:val="22"/>
              </w:rPr>
            </w:pPr>
          </w:p>
        </w:tc>
      </w:tr>
      <w:tr w:rsidR="001B0A9C" w14:paraId="316B500D" w14:textId="77777777" w:rsidTr="000C55B2">
        <w:trPr>
          <w:trHeight w:val="324"/>
        </w:trPr>
        <w:tc>
          <w:tcPr>
            <w:tcW w:w="5040" w:type="dxa"/>
            <w:tcBorders>
              <w:top w:val="nil"/>
              <w:left w:val="single" w:sz="4" w:space="0" w:color="auto"/>
              <w:bottom w:val="single" w:sz="4" w:space="0" w:color="auto"/>
              <w:right w:val="single" w:sz="4" w:space="0" w:color="auto"/>
            </w:tcBorders>
            <w:vAlign w:val="center"/>
            <w:hideMark/>
          </w:tcPr>
          <w:p w14:paraId="399B92EC" w14:textId="77777777" w:rsidR="001B0A9C" w:rsidRPr="000C55B2" w:rsidRDefault="001B0A9C">
            <w:pPr>
              <w:rPr>
                <w:rFonts w:ascii="Letter-join No-Lead 8" w:hAnsi="Letter-join No-Lead 8"/>
                <w:b/>
                <w:bCs/>
                <w:color w:val="001D35"/>
                <w:highlight w:val="cyan"/>
              </w:rPr>
            </w:pPr>
            <w:r w:rsidRPr="000C55B2">
              <w:rPr>
                <w:rFonts w:ascii="Letter-join No-Lead 8" w:hAnsi="Letter-join No-Lead 8"/>
                <w:b/>
                <w:bCs/>
                <w:color w:val="001D35"/>
                <w:highlight w:val="cyan"/>
              </w:rPr>
              <w:t>Drugs, alcohol and tobacco</w:t>
            </w:r>
          </w:p>
        </w:tc>
        <w:tc>
          <w:tcPr>
            <w:tcW w:w="660" w:type="dxa"/>
            <w:tcBorders>
              <w:top w:val="nil"/>
              <w:left w:val="nil"/>
              <w:bottom w:val="single" w:sz="4" w:space="0" w:color="auto"/>
              <w:right w:val="single" w:sz="4" w:space="0" w:color="auto"/>
            </w:tcBorders>
            <w:noWrap/>
            <w:vAlign w:val="bottom"/>
          </w:tcPr>
          <w:p w14:paraId="20604240" w14:textId="57D35ACF" w:rsidR="001B0A9C" w:rsidRDefault="001B0A9C">
            <w:pPr>
              <w:jc w:val="center"/>
              <w:rPr>
                <w:rFonts w:ascii="Aptos Narrow" w:hAnsi="Aptos Narrow"/>
                <w:color w:val="000000"/>
                <w:sz w:val="22"/>
                <w:szCs w:val="22"/>
              </w:rPr>
            </w:pPr>
          </w:p>
        </w:tc>
        <w:tc>
          <w:tcPr>
            <w:tcW w:w="700" w:type="dxa"/>
            <w:tcBorders>
              <w:top w:val="nil"/>
              <w:left w:val="nil"/>
              <w:bottom w:val="single" w:sz="4" w:space="0" w:color="auto"/>
              <w:right w:val="single" w:sz="4" w:space="0" w:color="auto"/>
            </w:tcBorders>
            <w:noWrap/>
            <w:vAlign w:val="bottom"/>
          </w:tcPr>
          <w:p w14:paraId="27DA54E9" w14:textId="18037605" w:rsidR="001B0A9C" w:rsidRDefault="001B0A9C">
            <w:pPr>
              <w:jc w:val="center"/>
              <w:rPr>
                <w:rFonts w:ascii="Aptos Narrow" w:hAnsi="Aptos Narrow"/>
                <w:color w:val="000000"/>
                <w:sz w:val="22"/>
                <w:szCs w:val="22"/>
              </w:rPr>
            </w:pPr>
          </w:p>
        </w:tc>
        <w:tc>
          <w:tcPr>
            <w:tcW w:w="700" w:type="dxa"/>
            <w:tcBorders>
              <w:top w:val="nil"/>
              <w:left w:val="nil"/>
              <w:bottom w:val="single" w:sz="4" w:space="0" w:color="auto"/>
              <w:right w:val="single" w:sz="4" w:space="0" w:color="auto"/>
            </w:tcBorders>
            <w:noWrap/>
            <w:vAlign w:val="bottom"/>
          </w:tcPr>
          <w:p w14:paraId="7DF8494E" w14:textId="420D6C60" w:rsidR="001B0A9C" w:rsidRDefault="001B0A9C">
            <w:pPr>
              <w:jc w:val="center"/>
              <w:rPr>
                <w:rFonts w:ascii="Aptos Narrow" w:hAnsi="Aptos Narrow"/>
                <w:color w:val="000000"/>
                <w:sz w:val="22"/>
                <w:szCs w:val="22"/>
              </w:rPr>
            </w:pPr>
          </w:p>
        </w:tc>
        <w:tc>
          <w:tcPr>
            <w:tcW w:w="580" w:type="dxa"/>
            <w:tcBorders>
              <w:top w:val="nil"/>
              <w:left w:val="nil"/>
              <w:bottom w:val="single" w:sz="4" w:space="0" w:color="auto"/>
              <w:right w:val="single" w:sz="4" w:space="0" w:color="auto"/>
            </w:tcBorders>
            <w:noWrap/>
            <w:vAlign w:val="bottom"/>
          </w:tcPr>
          <w:p w14:paraId="39212D4C" w14:textId="6B414553" w:rsidR="001B0A9C" w:rsidRDefault="001B0A9C">
            <w:pPr>
              <w:jc w:val="center"/>
              <w:rPr>
                <w:rFonts w:ascii="Aptos Narrow" w:hAnsi="Aptos Narrow"/>
                <w:color w:val="000000"/>
                <w:sz w:val="22"/>
                <w:szCs w:val="22"/>
              </w:rPr>
            </w:pPr>
          </w:p>
        </w:tc>
        <w:tc>
          <w:tcPr>
            <w:tcW w:w="580" w:type="dxa"/>
            <w:tcBorders>
              <w:top w:val="nil"/>
              <w:left w:val="nil"/>
              <w:bottom w:val="single" w:sz="4" w:space="0" w:color="auto"/>
              <w:right w:val="single" w:sz="4" w:space="0" w:color="auto"/>
            </w:tcBorders>
            <w:noWrap/>
            <w:vAlign w:val="bottom"/>
          </w:tcPr>
          <w:p w14:paraId="48D38F1B" w14:textId="05CED801" w:rsidR="001B0A9C" w:rsidRDefault="001B0A9C">
            <w:pPr>
              <w:jc w:val="center"/>
              <w:rPr>
                <w:rFonts w:ascii="Aptos Narrow" w:hAnsi="Aptos Narrow"/>
                <w:color w:val="000000"/>
                <w:sz w:val="22"/>
                <w:szCs w:val="22"/>
              </w:rPr>
            </w:pPr>
          </w:p>
        </w:tc>
        <w:tc>
          <w:tcPr>
            <w:tcW w:w="620" w:type="dxa"/>
            <w:tcBorders>
              <w:top w:val="nil"/>
              <w:left w:val="nil"/>
              <w:bottom w:val="single" w:sz="4" w:space="0" w:color="auto"/>
              <w:right w:val="single" w:sz="4" w:space="0" w:color="auto"/>
            </w:tcBorders>
            <w:shd w:val="clear" w:color="auto" w:fill="33CC33"/>
            <w:noWrap/>
            <w:vAlign w:val="bottom"/>
          </w:tcPr>
          <w:p w14:paraId="7725D81F" w14:textId="599A0C18" w:rsidR="001B0A9C" w:rsidRDefault="001B0A9C">
            <w:pPr>
              <w:jc w:val="center"/>
              <w:rPr>
                <w:rFonts w:ascii="Aptos Narrow" w:hAnsi="Aptos Narrow"/>
                <w:color w:val="000000"/>
                <w:sz w:val="22"/>
                <w:szCs w:val="22"/>
              </w:rPr>
            </w:pPr>
          </w:p>
        </w:tc>
        <w:tc>
          <w:tcPr>
            <w:tcW w:w="640" w:type="dxa"/>
            <w:tcBorders>
              <w:top w:val="nil"/>
              <w:left w:val="nil"/>
              <w:bottom w:val="single" w:sz="4" w:space="0" w:color="auto"/>
              <w:right w:val="single" w:sz="4" w:space="0" w:color="auto"/>
            </w:tcBorders>
            <w:shd w:val="clear" w:color="auto" w:fill="33CC33"/>
            <w:noWrap/>
            <w:vAlign w:val="bottom"/>
          </w:tcPr>
          <w:p w14:paraId="01E10AE3" w14:textId="47246095" w:rsidR="001B0A9C" w:rsidRDefault="001B0A9C">
            <w:pPr>
              <w:jc w:val="center"/>
              <w:rPr>
                <w:rFonts w:ascii="Aptos Narrow" w:hAnsi="Aptos Narrow"/>
                <w:color w:val="000000"/>
                <w:sz w:val="22"/>
                <w:szCs w:val="22"/>
              </w:rPr>
            </w:pPr>
          </w:p>
        </w:tc>
      </w:tr>
      <w:tr w:rsidR="001B0A9C" w14:paraId="0E8527DD" w14:textId="77777777" w:rsidTr="000C55B2">
        <w:trPr>
          <w:trHeight w:val="324"/>
        </w:trPr>
        <w:tc>
          <w:tcPr>
            <w:tcW w:w="5040" w:type="dxa"/>
            <w:tcBorders>
              <w:top w:val="nil"/>
              <w:left w:val="single" w:sz="4" w:space="0" w:color="auto"/>
              <w:bottom w:val="single" w:sz="4" w:space="0" w:color="auto"/>
              <w:right w:val="single" w:sz="4" w:space="0" w:color="auto"/>
            </w:tcBorders>
            <w:vAlign w:val="center"/>
            <w:hideMark/>
          </w:tcPr>
          <w:p w14:paraId="7CEAD54B" w14:textId="77777777" w:rsidR="001B0A9C" w:rsidRPr="000C55B2" w:rsidRDefault="001B0A9C">
            <w:pPr>
              <w:rPr>
                <w:rFonts w:ascii="Letter-join No-Lead 8" w:hAnsi="Letter-join No-Lead 8"/>
                <w:b/>
                <w:bCs/>
                <w:color w:val="001D35"/>
                <w:highlight w:val="cyan"/>
              </w:rPr>
            </w:pPr>
            <w:r w:rsidRPr="000C55B2">
              <w:rPr>
                <w:rFonts w:ascii="Letter-join No-Lead 8" w:hAnsi="Letter-join No-Lead 8"/>
                <w:b/>
                <w:bCs/>
                <w:color w:val="001D35"/>
                <w:highlight w:val="cyan"/>
              </w:rPr>
              <w:t>Health and prevention</w:t>
            </w:r>
          </w:p>
        </w:tc>
        <w:tc>
          <w:tcPr>
            <w:tcW w:w="660" w:type="dxa"/>
            <w:tcBorders>
              <w:top w:val="nil"/>
              <w:left w:val="nil"/>
              <w:bottom w:val="single" w:sz="4" w:space="0" w:color="auto"/>
              <w:right w:val="single" w:sz="4" w:space="0" w:color="auto"/>
            </w:tcBorders>
            <w:shd w:val="clear" w:color="auto" w:fill="33CC33"/>
            <w:noWrap/>
            <w:vAlign w:val="bottom"/>
          </w:tcPr>
          <w:p w14:paraId="58059588" w14:textId="29A5A6AA" w:rsidR="001B0A9C" w:rsidRDefault="001B0A9C">
            <w:pPr>
              <w:jc w:val="center"/>
              <w:rPr>
                <w:rFonts w:ascii="Aptos Narrow" w:hAnsi="Aptos Narrow"/>
                <w:color w:val="000000"/>
                <w:sz w:val="22"/>
                <w:szCs w:val="22"/>
              </w:rPr>
            </w:pPr>
          </w:p>
        </w:tc>
        <w:tc>
          <w:tcPr>
            <w:tcW w:w="700" w:type="dxa"/>
            <w:tcBorders>
              <w:top w:val="nil"/>
              <w:left w:val="nil"/>
              <w:bottom w:val="single" w:sz="4" w:space="0" w:color="auto"/>
              <w:right w:val="single" w:sz="4" w:space="0" w:color="auto"/>
            </w:tcBorders>
            <w:shd w:val="clear" w:color="auto" w:fill="33CC33"/>
            <w:noWrap/>
            <w:vAlign w:val="bottom"/>
          </w:tcPr>
          <w:p w14:paraId="694662D6" w14:textId="00C53C44" w:rsidR="001B0A9C" w:rsidRDefault="001B0A9C">
            <w:pPr>
              <w:jc w:val="center"/>
              <w:rPr>
                <w:rFonts w:ascii="Aptos Narrow" w:hAnsi="Aptos Narrow"/>
                <w:color w:val="000000"/>
                <w:sz w:val="22"/>
                <w:szCs w:val="22"/>
              </w:rPr>
            </w:pPr>
          </w:p>
        </w:tc>
        <w:tc>
          <w:tcPr>
            <w:tcW w:w="700" w:type="dxa"/>
            <w:tcBorders>
              <w:top w:val="nil"/>
              <w:left w:val="nil"/>
              <w:bottom w:val="single" w:sz="4" w:space="0" w:color="auto"/>
              <w:right w:val="single" w:sz="4" w:space="0" w:color="auto"/>
            </w:tcBorders>
            <w:shd w:val="clear" w:color="auto" w:fill="33CC33"/>
            <w:noWrap/>
            <w:vAlign w:val="bottom"/>
          </w:tcPr>
          <w:p w14:paraId="4C4AA32D" w14:textId="12667C8F" w:rsidR="001B0A9C" w:rsidRDefault="001B0A9C">
            <w:pPr>
              <w:jc w:val="center"/>
              <w:rPr>
                <w:rFonts w:ascii="Aptos Narrow" w:hAnsi="Aptos Narrow"/>
                <w:color w:val="000000"/>
                <w:sz w:val="22"/>
                <w:szCs w:val="22"/>
              </w:rPr>
            </w:pPr>
          </w:p>
        </w:tc>
        <w:tc>
          <w:tcPr>
            <w:tcW w:w="580" w:type="dxa"/>
            <w:tcBorders>
              <w:top w:val="nil"/>
              <w:left w:val="nil"/>
              <w:bottom w:val="single" w:sz="4" w:space="0" w:color="auto"/>
              <w:right w:val="single" w:sz="4" w:space="0" w:color="auto"/>
            </w:tcBorders>
            <w:shd w:val="clear" w:color="auto" w:fill="33CC33"/>
            <w:noWrap/>
            <w:vAlign w:val="bottom"/>
          </w:tcPr>
          <w:p w14:paraId="6662E3B7" w14:textId="7A39B1CA" w:rsidR="001B0A9C" w:rsidRDefault="001B0A9C">
            <w:pPr>
              <w:jc w:val="center"/>
              <w:rPr>
                <w:rFonts w:ascii="Aptos Narrow" w:hAnsi="Aptos Narrow"/>
                <w:color w:val="000000"/>
                <w:sz w:val="22"/>
                <w:szCs w:val="22"/>
              </w:rPr>
            </w:pPr>
          </w:p>
        </w:tc>
        <w:tc>
          <w:tcPr>
            <w:tcW w:w="580" w:type="dxa"/>
            <w:tcBorders>
              <w:top w:val="nil"/>
              <w:left w:val="nil"/>
              <w:bottom w:val="single" w:sz="4" w:space="0" w:color="auto"/>
              <w:right w:val="single" w:sz="4" w:space="0" w:color="auto"/>
            </w:tcBorders>
            <w:shd w:val="clear" w:color="auto" w:fill="33CC33"/>
            <w:noWrap/>
            <w:vAlign w:val="bottom"/>
          </w:tcPr>
          <w:p w14:paraId="7AC6D2AC" w14:textId="4C7D33D1" w:rsidR="001B0A9C" w:rsidRDefault="001B0A9C">
            <w:pPr>
              <w:jc w:val="center"/>
              <w:rPr>
                <w:rFonts w:ascii="Aptos Narrow" w:hAnsi="Aptos Narrow"/>
                <w:color w:val="000000"/>
                <w:sz w:val="22"/>
                <w:szCs w:val="22"/>
              </w:rPr>
            </w:pPr>
          </w:p>
        </w:tc>
        <w:tc>
          <w:tcPr>
            <w:tcW w:w="620" w:type="dxa"/>
            <w:tcBorders>
              <w:top w:val="nil"/>
              <w:left w:val="nil"/>
              <w:bottom w:val="single" w:sz="4" w:space="0" w:color="auto"/>
              <w:right w:val="single" w:sz="4" w:space="0" w:color="auto"/>
            </w:tcBorders>
            <w:shd w:val="clear" w:color="auto" w:fill="33CC33"/>
            <w:noWrap/>
            <w:vAlign w:val="bottom"/>
          </w:tcPr>
          <w:p w14:paraId="388CFF9B" w14:textId="20A747E1" w:rsidR="001B0A9C" w:rsidRDefault="001B0A9C">
            <w:pPr>
              <w:jc w:val="center"/>
              <w:rPr>
                <w:rFonts w:ascii="Aptos Narrow" w:hAnsi="Aptos Narrow"/>
                <w:color w:val="000000"/>
                <w:sz w:val="22"/>
                <w:szCs w:val="22"/>
              </w:rPr>
            </w:pPr>
          </w:p>
        </w:tc>
        <w:tc>
          <w:tcPr>
            <w:tcW w:w="640" w:type="dxa"/>
            <w:tcBorders>
              <w:top w:val="nil"/>
              <w:left w:val="nil"/>
              <w:bottom w:val="single" w:sz="4" w:space="0" w:color="auto"/>
              <w:right w:val="single" w:sz="4" w:space="0" w:color="auto"/>
            </w:tcBorders>
            <w:shd w:val="clear" w:color="auto" w:fill="33CC33"/>
            <w:noWrap/>
            <w:vAlign w:val="bottom"/>
          </w:tcPr>
          <w:p w14:paraId="14369F2C" w14:textId="624F8B7E" w:rsidR="001B0A9C" w:rsidRDefault="001B0A9C">
            <w:pPr>
              <w:jc w:val="center"/>
              <w:rPr>
                <w:rFonts w:ascii="Aptos Narrow" w:hAnsi="Aptos Narrow"/>
                <w:color w:val="000000"/>
                <w:sz w:val="22"/>
                <w:szCs w:val="22"/>
              </w:rPr>
            </w:pPr>
          </w:p>
        </w:tc>
      </w:tr>
      <w:tr w:rsidR="001B0A9C" w14:paraId="7F4E3974" w14:textId="77777777" w:rsidTr="000C55B2">
        <w:trPr>
          <w:trHeight w:val="324"/>
        </w:trPr>
        <w:tc>
          <w:tcPr>
            <w:tcW w:w="5040" w:type="dxa"/>
            <w:tcBorders>
              <w:top w:val="nil"/>
              <w:left w:val="single" w:sz="4" w:space="0" w:color="auto"/>
              <w:bottom w:val="single" w:sz="4" w:space="0" w:color="auto"/>
              <w:right w:val="single" w:sz="4" w:space="0" w:color="auto"/>
            </w:tcBorders>
            <w:vAlign w:val="center"/>
            <w:hideMark/>
          </w:tcPr>
          <w:p w14:paraId="25570AB3" w14:textId="77777777" w:rsidR="001B0A9C" w:rsidRDefault="001B0A9C">
            <w:pPr>
              <w:rPr>
                <w:rFonts w:ascii="Letter-join No-Lead 8" w:hAnsi="Letter-join No-Lead 8"/>
                <w:b/>
                <w:bCs/>
                <w:color w:val="001D35"/>
              </w:rPr>
            </w:pPr>
            <w:r>
              <w:rPr>
                <w:rFonts w:ascii="Letter-join No-Lead 8" w:hAnsi="Letter-join No-Lead 8"/>
                <w:b/>
                <w:bCs/>
                <w:color w:val="001D35"/>
              </w:rPr>
              <w:t>Basic First Aid</w:t>
            </w:r>
          </w:p>
        </w:tc>
        <w:tc>
          <w:tcPr>
            <w:tcW w:w="660" w:type="dxa"/>
            <w:tcBorders>
              <w:top w:val="nil"/>
              <w:left w:val="nil"/>
              <w:bottom w:val="single" w:sz="4" w:space="0" w:color="auto"/>
              <w:right w:val="single" w:sz="4" w:space="0" w:color="auto"/>
            </w:tcBorders>
            <w:noWrap/>
            <w:vAlign w:val="bottom"/>
          </w:tcPr>
          <w:p w14:paraId="17423E76" w14:textId="041FBC67" w:rsidR="001B0A9C" w:rsidRDefault="001B0A9C">
            <w:pPr>
              <w:jc w:val="center"/>
              <w:rPr>
                <w:rFonts w:ascii="Aptos Narrow" w:hAnsi="Aptos Narrow"/>
                <w:color w:val="000000"/>
                <w:sz w:val="22"/>
                <w:szCs w:val="22"/>
              </w:rPr>
            </w:pPr>
          </w:p>
        </w:tc>
        <w:tc>
          <w:tcPr>
            <w:tcW w:w="700" w:type="dxa"/>
            <w:tcBorders>
              <w:top w:val="nil"/>
              <w:left w:val="nil"/>
              <w:bottom w:val="single" w:sz="4" w:space="0" w:color="auto"/>
              <w:right w:val="single" w:sz="4" w:space="0" w:color="auto"/>
            </w:tcBorders>
            <w:noWrap/>
            <w:vAlign w:val="bottom"/>
          </w:tcPr>
          <w:p w14:paraId="6362E8A4" w14:textId="348C442A" w:rsidR="001B0A9C" w:rsidRDefault="001B0A9C">
            <w:pPr>
              <w:jc w:val="center"/>
              <w:rPr>
                <w:rFonts w:ascii="Aptos Narrow" w:hAnsi="Aptos Narrow"/>
                <w:color w:val="000000"/>
                <w:sz w:val="22"/>
                <w:szCs w:val="22"/>
              </w:rPr>
            </w:pPr>
          </w:p>
        </w:tc>
        <w:tc>
          <w:tcPr>
            <w:tcW w:w="700" w:type="dxa"/>
            <w:tcBorders>
              <w:top w:val="nil"/>
              <w:left w:val="nil"/>
              <w:bottom w:val="single" w:sz="4" w:space="0" w:color="auto"/>
              <w:right w:val="single" w:sz="4" w:space="0" w:color="auto"/>
            </w:tcBorders>
            <w:noWrap/>
            <w:vAlign w:val="bottom"/>
          </w:tcPr>
          <w:p w14:paraId="6483C91F" w14:textId="1EC988A7" w:rsidR="001B0A9C" w:rsidRDefault="001B0A9C">
            <w:pPr>
              <w:jc w:val="center"/>
              <w:rPr>
                <w:rFonts w:ascii="Aptos Narrow" w:hAnsi="Aptos Narrow"/>
                <w:color w:val="000000"/>
                <w:sz w:val="22"/>
                <w:szCs w:val="22"/>
              </w:rPr>
            </w:pPr>
          </w:p>
        </w:tc>
        <w:tc>
          <w:tcPr>
            <w:tcW w:w="580" w:type="dxa"/>
            <w:tcBorders>
              <w:top w:val="nil"/>
              <w:left w:val="nil"/>
              <w:bottom w:val="single" w:sz="4" w:space="0" w:color="auto"/>
              <w:right w:val="single" w:sz="4" w:space="0" w:color="auto"/>
            </w:tcBorders>
            <w:noWrap/>
            <w:vAlign w:val="bottom"/>
          </w:tcPr>
          <w:p w14:paraId="2EC79988" w14:textId="0CA7DCAD" w:rsidR="001B0A9C" w:rsidRDefault="001B0A9C">
            <w:pPr>
              <w:jc w:val="center"/>
              <w:rPr>
                <w:rFonts w:ascii="Aptos Narrow" w:hAnsi="Aptos Narrow"/>
                <w:color w:val="000000"/>
                <w:sz w:val="22"/>
                <w:szCs w:val="22"/>
              </w:rPr>
            </w:pPr>
          </w:p>
        </w:tc>
        <w:tc>
          <w:tcPr>
            <w:tcW w:w="580" w:type="dxa"/>
            <w:tcBorders>
              <w:top w:val="nil"/>
              <w:left w:val="nil"/>
              <w:bottom w:val="single" w:sz="4" w:space="0" w:color="auto"/>
              <w:right w:val="single" w:sz="4" w:space="0" w:color="auto"/>
            </w:tcBorders>
            <w:shd w:val="clear" w:color="auto" w:fill="33CC33"/>
            <w:noWrap/>
            <w:vAlign w:val="bottom"/>
          </w:tcPr>
          <w:p w14:paraId="3A59C621" w14:textId="54D50EDB" w:rsidR="001B0A9C" w:rsidRDefault="001B0A9C">
            <w:pPr>
              <w:jc w:val="center"/>
              <w:rPr>
                <w:rFonts w:ascii="Aptos Narrow" w:hAnsi="Aptos Narrow"/>
                <w:color w:val="000000"/>
                <w:sz w:val="22"/>
                <w:szCs w:val="22"/>
              </w:rPr>
            </w:pPr>
          </w:p>
        </w:tc>
        <w:tc>
          <w:tcPr>
            <w:tcW w:w="620" w:type="dxa"/>
            <w:tcBorders>
              <w:top w:val="nil"/>
              <w:left w:val="nil"/>
              <w:bottom w:val="single" w:sz="4" w:space="0" w:color="auto"/>
              <w:right w:val="single" w:sz="4" w:space="0" w:color="auto"/>
            </w:tcBorders>
            <w:noWrap/>
            <w:vAlign w:val="bottom"/>
          </w:tcPr>
          <w:p w14:paraId="2112C405" w14:textId="7F615A60" w:rsidR="001B0A9C" w:rsidRDefault="001B0A9C">
            <w:pPr>
              <w:jc w:val="center"/>
              <w:rPr>
                <w:rFonts w:ascii="Aptos Narrow" w:hAnsi="Aptos Narrow"/>
                <w:color w:val="000000"/>
                <w:sz w:val="22"/>
                <w:szCs w:val="22"/>
              </w:rPr>
            </w:pPr>
          </w:p>
        </w:tc>
        <w:tc>
          <w:tcPr>
            <w:tcW w:w="640" w:type="dxa"/>
            <w:tcBorders>
              <w:top w:val="nil"/>
              <w:left w:val="nil"/>
              <w:bottom w:val="single" w:sz="4" w:space="0" w:color="auto"/>
              <w:right w:val="single" w:sz="4" w:space="0" w:color="auto"/>
            </w:tcBorders>
            <w:noWrap/>
            <w:vAlign w:val="bottom"/>
          </w:tcPr>
          <w:p w14:paraId="67F6BA19" w14:textId="52F796CF" w:rsidR="001B0A9C" w:rsidRDefault="001B0A9C">
            <w:pPr>
              <w:jc w:val="center"/>
              <w:rPr>
                <w:rFonts w:ascii="Aptos Narrow" w:hAnsi="Aptos Narrow"/>
                <w:color w:val="000000"/>
                <w:sz w:val="22"/>
                <w:szCs w:val="22"/>
              </w:rPr>
            </w:pPr>
          </w:p>
        </w:tc>
      </w:tr>
      <w:tr w:rsidR="001B0A9C" w14:paraId="00DB6E80" w14:textId="77777777" w:rsidTr="001B0A9C">
        <w:trPr>
          <w:trHeight w:val="324"/>
        </w:trPr>
        <w:tc>
          <w:tcPr>
            <w:tcW w:w="5040" w:type="dxa"/>
            <w:tcBorders>
              <w:top w:val="nil"/>
              <w:left w:val="single" w:sz="4" w:space="0" w:color="auto"/>
              <w:bottom w:val="single" w:sz="4" w:space="0" w:color="auto"/>
              <w:right w:val="nil"/>
            </w:tcBorders>
            <w:shd w:val="clear" w:color="000000" w:fill="FFFF00"/>
            <w:vAlign w:val="center"/>
            <w:hideMark/>
          </w:tcPr>
          <w:p w14:paraId="76FF1850" w14:textId="77777777" w:rsidR="001B0A9C" w:rsidRDefault="001B0A9C">
            <w:pPr>
              <w:rPr>
                <w:rFonts w:ascii="Letter-join No-Lead 8" w:hAnsi="Letter-join No-Lead 8"/>
                <w:b/>
                <w:bCs/>
                <w:color w:val="001D35"/>
              </w:rPr>
            </w:pPr>
            <w:r>
              <w:rPr>
                <w:rFonts w:ascii="Letter-join No-Lead 8" w:hAnsi="Letter-join No-Lead 8"/>
                <w:b/>
                <w:bCs/>
                <w:color w:val="001D35"/>
              </w:rPr>
              <w:t>2. Relationships:</w:t>
            </w:r>
          </w:p>
        </w:tc>
        <w:tc>
          <w:tcPr>
            <w:tcW w:w="660" w:type="dxa"/>
            <w:tcBorders>
              <w:top w:val="nil"/>
              <w:left w:val="nil"/>
              <w:bottom w:val="single" w:sz="4" w:space="0" w:color="auto"/>
              <w:right w:val="nil"/>
            </w:tcBorders>
            <w:shd w:val="clear" w:color="000000" w:fill="FFFF00"/>
            <w:noWrap/>
            <w:vAlign w:val="bottom"/>
            <w:hideMark/>
          </w:tcPr>
          <w:p w14:paraId="3354BAF6" w14:textId="77777777" w:rsidR="001B0A9C" w:rsidRDefault="001B0A9C">
            <w:pPr>
              <w:rPr>
                <w:rFonts w:ascii="Aptos Narrow" w:hAnsi="Aptos Narrow"/>
                <w:color w:val="000000"/>
                <w:sz w:val="22"/>
                <w:szCs w:val="22"/>
              </w:rPr>
            </w:pPr>
            <w:r>
              <w:rPr>
                <w:rFonts w:ascii="Aptos Narrow" w:hAnsi="Aptos Narrow"/>
                <w:color w:val="000000"/>
                <w:sz w:val="22"/>
                <w:szCs w:val="22"/>
              </w:rPr>
              <w:t> </w:t>
            </w:r>
          </w:p>
        </w:tc>
        <w:tc>
          <w:tcPr>
            <w:tcW w:w="700" w:type="dxa"/>
            <w:tcBorders>
              <w:top w:val="nil"/>
              <w:left w:val="nil"/>
              <w:bottom w:val="single" w:sz="4" w:space="0" w:color="auto"/>
              <w:right w:val="nil"/>
            </w:tcBorders>
            <w:shd w:val="clear" w:color="000000" w:fill="FFFF00"/>
            <w:noWrap/>
            <w:vAlign w:val="bottom"/>
            <w:hideMark/>
          </w:tcPr>
          <w:p w14:paraId="5495399F" w14:textId="77777777" w:rsidR="001B0A9C" w:rsidRDefault="001B0A9C">
            <w:pPr>
              <w:rPr>
                <w:rFonts w:ascii="Aptos Narrow" w:hAnsi="Aptos Narrow"/>
                <w:color w:val="000000"/>
                <w:sz w:val="22"/>
                <w:szCs w:val="22"/>
              </w:rPr>
            </w:pPr>
            <w:r>
              <w:rPr>
                <w:rFonts w:ascii="Aptos Narrow" w:hAnsi="Aptos Narrow"/>
                <w:color w:val="000000"/>
                <w:sz w:val="22"/>
                <w:szCs w:val="22"/>
              </w:rPr>
              <w:t> </w:t>
            </w:r>
          </w:p>
        </w:tc>
        <w:tc>
          <w:tcPr>
            <w:tcW w:w="700" w:type="dxa"/>
            <w:tcBorders>
              <w:top w:val="nil"/>
              <w:left w:val="nil"/>
              <w:bottom w:val="single" w:sz="4" w:space="0" w:color="auto"/>
              <w:right w:val="nil"/>
            </w:tcBorders>
            <w:shd w:val="clear" w:color="000000" w:fill="FFFF00"/>
            <w:noWrap/>
            <w:vAlign w:val="bottom"/>
            <w:hideMark/>
          </w:tcPr>
          <w:p w14:paraId="7BD062D2" w14:textId="77777777" w:rsidR="001B0A9C" w:rsidRDefault="001B0A9C">
            <w:pPr>
              <w:rPr>
                <w:rFonts w:ascii="Aptos Narrow" w:hAnsi="Aptos Narrow"/>
                <w:color w:val="000000"/>
                <w:sz w:val="22"/>
                <w:szCs w:val="22"/>
              </w:rPr>
            </w:pPr>
            <w:r>
              <w:rPr>
                <w:rFonts w:ascii="Aptos Narrow" w:hAnsi="Aptos Narrow"/>
                <w:color w:val="000000"/>
                <w:sz w:val="22"/>
                <w:szCs w:val="22"/>
              </w:rPr>
              <w:t> </w:t>
            </w:r>
          </w:p>
        </w:tc>
        <w:tc>
          <w:tcPr>
            <w:tcW w:w="580" w:type="dxa"/>
            <w:tcBorders>
              <w:top w:val="nil"/>
              <w:left w:val="nil"/>
              <w:bottom w:val="single" w:sz="4" w:space="0" w:color="auto"/>
              <w:right w:val="nil"/>
            </w:tcBorders>
            <w:shd w:val="clear" w:color="000000" w:fill="FFFF00"/>
            <w:noWrap/>
            <w:vAlign w:val="bottom"/>
            <w:hideMark/>
          </w:tcPr>
          <w:p w14:paraId="046C1F3C" w14:textId="77777777" w:rsidR="001B0A9C" w:rsidRDefault="001B0A9C">
            <w:pPr>
              <w:rPr>
                <w:rFonts w:ascii="Aptos Narrow" w:hAnsi="Aptos Narrow"/>
                <w:color w:val="000000"/>
                <w:sz w:val="22"/>
                <w:szCs w:val="22"/>
              </w:rPr>
            </w:pPr>
            <w:r>
              <w:rPr>
                <w:rFonts w:ascii="Aptos Narrow" w:hAnsi="Aptos Narrow"/>
                <w:color w:val="000000"/>
                <w:sz w:val="22"/>
                <w:szCs w:val="22"/>
              </w:rPr>
              <w:t> </w:t>
            </w:r>
          </w:p>
        </w:tc>
        <w:tc>
          <w:tcPr>
            <w:tcW w:w="580" w:type="dxa"/>
            <w:tcBorders>
              <w:top w:val="nil"/>
              <w:left w:val="nil"/>
              <w:bottom w:val="single" w:sz="4" w:space="0" w:color="auto"/>
              <w:right w:val="nil"/>
            </w:tcBorders>
            <w:shd w:val="clear" w:color="000000" w:fill="FFFF00"/>
            <w:noWrap/>
            <w:vAlign w:val="bottom"/>
            <w:hideMark/>
          </w:tcPr>
          <w:p w14:paraId="42F6E789" w14:textId="77777777" w:rsidR="001B0A9C" w:rsidRDefault="001B0A9C">
            <w:pPr>
              <w:rPr>
                <w:rFonts w:ascii="Aptos Narrow" w:hAnsi="Aptos Narrow"/>
                <w:color w:val="000000"/>
                <w:sz w:val="22"/>
                <w:szCs w:val="22"/>
              </w:rPr>
            </w:pPr>
            <w:r>
              <w:rPr>
                <w:rFonts w:ascii="Aptos Narrow" w:hAnsi="Aptos Narrow"/>
                <w:color w:val="000000"/>
                <w:sz w:val="22"/>
                <w:szCs w:val="22"/>
              </w:rPr>
              <w:t> </w:t>
            </w:r>
          </w:p>
        </w:tc>
        <w:tc>
          <w:tcPr>
            <w:tcW w:w="620" w:type="dxa"/>
            <w:tcBorders>
              <w:top w:val="nil"/>
              <w:left w:val="nil"/>
              <w:bottom w:val="single" w:sz="4" w:space="0" w:color="auto"/>
              <w:right w:val="nil"/>
            </w:tcBorders>
            <w:shd w:val="clear" w:color="000000" w:fill="FFFF00"/>
            <w:noWrap/>
            <w:vAlign w:val="bottom"/>
            <w:hideMark/>
          </w:tcPr>
          <w:p w14:paraId="151D4917" w14:textId="77777777" w:rsidR="001B0A9C" w:rsidRDefault="001B0A9C">
            <w:pPr>
              <w:rPr>
                <w:rFonts w:ascii="Aptos Narrow" w:hAnsi="Aptos Narrow"/>
                <w:color w:val="000000"/>
                <w:sz w:val="22"/>
                <w:szCs w:val="22"/>
              </w:rPr>
            </w:pPr>
            <w:r>
              <w:rPr>
                <w:rFonts w:ascii="Aptos Narrow" w:hAnsi="Aptos Narrow"/>
                <w:color w:val="000000"/>
                <w:sz w:val="22"/>
                <w:szCs w:val="22"/>
              </w:rPr>
              <w:t> </w:t>
            </w:r>
          </w:p>
        </w:tc>
        <w:tc>
          <w:tcPr>
            <w:tcW w:w="640" w:type="dxa"/>
            <w:tcBorders>
              <w:top w:val="nil"/>
              <w:left w:val="nil"/>
              <w:bottom w:val="single" w:sz="4" w:space="0" w:color="auto"/>
              <w:right w:val="single" w:sz="4" w:space="0" w:color="auto"/>
            </w:tcBorders>
            <w:shd w:val="clear" w:color="000000" w:fill="FFFF00"/>
            <w:noWrap/>
            <w:vAlign w:val="bottom"/>
            <w:hideMark/>
          </w:tcPr>
          <w:p w14:paraId="1F89B46D" w14:textId="77777777" w:rsidR="001B0A9C" w:rsidRDefault="001B0A9C">
            <w:pPr>
              <w:rPr>
                <w:rFonts w:ascii="Aptos Narrow" w:hAnsi="Aptos Narrow"/>
                <w:color w:val="000000"/>
                <w:sz w:val="22"/>
                <w:szCs w:val="22"/>
              </w:rPr>
            </w:pPr>
            <w:r>
              <w:rPr>
                <w:rFonts w:ascii="Aptos Narrow" w:hAnsi="Aptos Narrow"/>
                <w:color w:val="000000"/>
                <w:sz w:val="22"/>
                <w:szCs w:val="22"/>
              </w:rPr>
              <w:t> </w:t>
            </w:r>
          </w:p>
        </w:tc>
      </w:tr>
      <w:tr w:rsidR="001B0A9C" w14:paraId="058F5093" w14:textId="77777777" w:rsidTr="000C55B2">
        <w:trPr>
          <w:trHeight w:val="384"/>
        </w:trPr>
        <w:tc>
          <w:tcPr>
            <w:tcW w:w="5040" w:type="dxa"/>
            <w:tcBorders>
              <w:top w:val="nil"/>
              <w:left w:val="single" w:sz="4" w:space="0" w:color="auto"/>
              <w:bottom w:val="single" w:sz="4" w:space="0" w:color="auto"/>
              <w:right w:val="single" w:sz="4" w:space="0" w:color="auto"/>
            </w:tcBorders>
            <w:vAlign w:val="center"/>
            <w:hideMark/>
          </w:tcPr>
          <w:p w14:paraId="7D2AE11D" w14:textId="77777777" w:rsidR="001B0A9C" w:rsidRDefault="001B0A9C">
            <w:pPr>
              <w:rPr>
                <w:rFonts w:ascii="Letter-join No-Lead 8" w:hAnsi="Letter-join No-Lead 8"/>
                <w:b/>
                <w:bCs/>
                <w:color w:val="001D35"/>
              </w:rPr>
            </w:pPr>
            <w:r>
              <w:rPr>
                <w:rFonts w:ascii="Letter-join No-Lead 8" w:hAnsi="Letter-join No-Lead 8"/>
                <w:b/>
                <w:bCs/>
                <w:color w:val="001D35"/>
              </w:rPr>
              <w:t>Relationships and Sex Education (RSE):</w:t>
            </w:r>
          </w:p>
        </w:tc>
        <w:tc>
          <w:tcPr>
            <w:tcW w:w="660" w:type="dxa"/>
            <w:tcBorders>
              <w:top w:val="nil"/>
              <w:left w:val="nil"/>
              <w:bottom w:val="single" w:sz="4" w:space="0" w:color="auto"/>
              <w:right w:val="single" w:sz="4" w:space="0" w:color="auto"/>
            </w:tcBorders>
            <w:shd w:val="clear" w:color="auto" w:fill="33CC33"/>
            <w:noWrap/>
            <w:vAlign w:val="bottom"/>
          </w:tcPr>
          <w:p w14:paraId="710B13B7" w14:textId="459ADDC7" w:rsidR="001B0A9C" w:rsidRDefault="001B0A9C">
            <w:pPr>
              <w:jc w:val="center"/>
              <w:rPr>
                <w:rFonts w:ascii="Aptos Narrow" w:hAnsi="Aptos Narrow"/>
                <w:color w:val="000000"/>
                <w:sz w:val="22"/>
                <w:szCs w:val="22"/>
              </w:rPr>
            </w:pPr>
          </w:p>
        </w:tc>
        <w:tc>
          <w:tcPr>
            <w:tcW w:w="700" w:type="dxa"/>
            <w:tcBorders>
              <w:top w:val="nil"/>
              <w:left w:val="nil"/>
              <w:bottom w:val="single" w:sz="4" w:space="0" w:color="auto"/>
              <w:right w:val="single" w:sz="4" w:space="0" w:color="auto"/>
            </w:tcBorders>
            <w:shd w:val="clear" w:color="auto" w:fill="33CC33"/>
            <w:noWrap/>
            <w:vAlign w:val="bottom"/>
          </w:tcPr>
          <w:p w14:paraId="5100345D" w14:textId="0545109C" w:rsidR="001B0A9C" w:rsidRDefault="001B0A9C">
            <w:pPr>
              <w:jc w:val="center"/>
              <w:rPr>
                <w:rFonts w:ascii="Aptos Narrow" w:hAnsi="Aptos Narrow"/>
                <w:color w:val="000000"/>
                <w:sz w:val="22"/>
                <w:szCs w:val="22"/>
              </w:rPr>
            </w:pPr>
          </w:p>
        </w:tc>
        <w:tc>
          <w:tcPr>
            <w:tcW w:w="700" w:type="dxa"/>
            <w:tcBorders>
              <w:top w:val="nil"/>
              <w:left w:val="nil"/>
              <w:bottom w:val="single" w:sz="4" w:space="0" w:color="auto"/>
              <w:right w:val="single" w:sz="4" w:space="0" w:color="auto"/>
            </w:tcBorders>
            <w:shd w:val="clear" w:color="auto" w:fill="33CC33"/>
            <w:noWrap/>
            <w:vAlign w:val="bottom"/>
          </w:tcPr>
          <w:p w14:paraId="0FE5A862" w14:textId="294633FC" w:rsidR="001B0A9C" w:rsidRDefault="001B0A9C">
            <w:pPr>
              <w:jc w:val="center"/>
              <w:rPr>
                <w:rFonts w:ascii="Aptos Narrow" w:hAnsi="Aptos Narrow"/>
                <w:color w:val="000000"/>
                <w:sz w:val="22"/>
                <w:szCs w:val="22"/>
              </w:rPr>
            </w:pPr>
          </w:p>
        </w:tc>
        <w:tc>
          <w:tcPr>
            <w:tcW w:w="580" w:type="dxa"/>
            <w:tcBorders>
              <w:top w:val="nil"/>
              <w:left w:val="nil"/>
              <w:bottom w:val="single" w:sz="4" w:space="0" w:color="auto"/>
              <w:right w:val="single" w:sz="4" w:space="0" w:color="auto"/>
            </w:tcBorders>
            <w:shd w:val="clear" w:color="auto" w:fill="33CC33"/>
            <w:noWrap/>
            <w:vAlign w:val="bottom"/>
          </w:tcPr>
          <w:p w14:paraId="78796DD9" w14:textId="6BAB64C8" w:rsidR="001B0A9C" w:rsidRDefault="001B0A9C">
            <w:pPr>
              <w:jc w:val="center"/>
              <w:rPr>
                <w:rFonts w:ascii="Aptos Narrow" w:hAnsi="Aptos Narrow"/>
                <w:color w:val="000000"/>
                <w:sz w:val="22"/>
                <w:szCs w:val="22"/>
              </w:rPr>
            </w:pPr>
          </w:p>
        </w:tc>
        <w:tc>
          <w:tcPr>
            <w:tcW w:w="580" w:type="dxa"/>
            <w:tcBorders>
              <w:top w:val="nil"/>
              <w:left w:val="nil"/>
              <w:bottom w:val="single" w:sz="4" w:space="0" w:color="auto"/>
              <w:right w:val="single" w:sz="4" w:space="0" w:color="auto"/>
            </w:tcBorders>
            <w:shd w:val="clear" w:color="auto" w:fill="33CC33"/>
            <w:noWrap/>
            <w:vAlign w:val="bottom"/>
          </w:tcPr>
          <w:p w14:paraId="65780B27" w14:textId="78D7036D" w:rsidR="001B0A9C" w:rsidRDefault="001B0A9C">
            <w:pPr>
              <w:jc w:val="center"/>
              <w:rPr>
                <w:rFonts w:ascii="Aptos Narrow" w:hAnsi="Aptos Narrow"/>
                <w:color w:val="000000"/>
                <w:sz w:val="22"/>
                <w:szCs w:val="22"/>
              </w:rPr>
            </w:pPr>
          </w:p>
        </w:tc>
        <w:tc>
          <w:tcPr>
            <w:tcW w:w="620" w:type="dxa"/>
            <w:tcBorders>
              <w:top w:val="nil"/>
              <w:left w:val="nil"/>
              <w:bottom w:val="single" w:sz="4" w:space="0" w:color="auto"/>
              <w:right w:val="single" w:sz="4" w:space="0" w:color="auto"/>
            </w:tcBorders>
            <w:shd w:val="clear" w:color="auto" w:fill="33CC33"/>
            <w:noWrap/>
            <w:vAlign w:val="bottom"/>
          </w:tcPr>
          <w:p w14:paraId="4950B19B" w14:textId="116C0A62" w:rsidR="001B0A9C" w:rsidRDefault="001B0A9C">
            <w:pPr>
              <w:jc w:val="center"/>
              <w:rPr>
                <w:rFonts w:ascii="Aptos Narrow" w:hAnsi="Aptos Narrow"/>
                <w:color w:val="000000"/>
                <w:sz w:val="22"/>
                <w:szCs w:val="22"/>
              </w:rPr>
            </w:pPr>
          </w:p>
        </w:tc>
        <w:tc>
          <w:tcPr>
            <w:tcW w:w="640" w:type="dxa"/>
            <w:tcBorders>
              <w:top w:val="nil"/>
              <w:left w:val="nil"/>
              <w:bottom w:val="single" w:sz="4" w:space="0" w:color="auto"/>
              <w:right w:val="single" w:sz="4" w:space="0" w:color="auto"/>
            </w:tcBorders>
            <w:shd w:val="clear" w:color="auto" w:fill="33CC33"/>
            <w:noWrap/>
            <w:vAlign w:val="bottom"/>
          </w:tcPr>
          <w:p w14:paraId="37BA6A5D" w14:textId="508B7749" w:rsidR="001B0A9C" w:rsidRDefault="001B0A9C">
            <w:pPr>
              <w:jc w:val="center"/>
              <w:rPr>
                <w:rFonts w:ascii="Aptos Narrow" w:hAnsi="Aptos Narrow"/>
                <w:color w:val="000000"/>
                <w:sz w:val="22"/>
                <w:szCs w:val="22"/>
              </w:rPr>
            </w:pPr>
          </w:p>
        </w:tc>
      </w:tr>
      <w:tr w:rsidR="001B0A9C" w14:paraId="4F9AE8E1" w14:textId="77777777" w:rsidTr="000C55B2">
        <w:trPr>
          <w:trHeight w:val="337"/>
        </w:trPr>
        <w:tc>
          <w:tcPr>
            <w:tcW w:w="5040" w:type="dxa"/>
            <w:tcBorders>
              <w:top w:val="nil"/>
              <w:left w:val="single" w:sz="4" w:space="0" w:color="auto"/>
              <w:bottom w:val="single" w:sz="4" w:space="0" w:color="auto"/>
              <w:right w:val="single" w:sz="4" w:space="0" w:color="auto"/>
            </w:tcBorders>
            <w:vAlign w:val="center"/>
            <w:hideMark/>
          </w:tcPr>
          <w:p w14:paraId="6612C242" w14:textId="77777777" w:rsidR="001B0A9C" w:rsidRDefault="001B0A9C">
            <w:pPr>
              <w:rPr>
                <w:rFonts w:ascii="Letter-join No-Lead 8" w:hAnsi="Letter-join No-Lead 8"/>
                <w:b/>
                <w:bCs/>
                <w:color w:val="001D35"/>
              </w:rPr>
            </w:pPr>
            <w:r>
              <w:rPr>
                <w:rFonts w:ascii="Letter-join No-Lead 8" w:hAnsi="Letter-join No-Lead 8"/>
                <w:b/>
                <w:bCs/>
                <w:color w:val="001D35"/>
              </w:rPr>
              <w:t>Respectful relationships</w:t>
            </w:r>
          </w:p>
        </w:tc>
        <w:tc>
          <w:tcPr>
            <w:tcW w:w="660" w:type="dxa"/>
            <w:tcBorders>
              <w:top w:val="nil"/>
              <w:left w:val="nil"/>
              <w:bottom w:val="single" w:sz="4" w:space="0" w:color="auto"/>
              <w:right w:val="single" w:sz="4" w:space="0" w:color="auto"/>
            </w:tcBorders>
            <w:shd w:val="clear" w:color="auto" w:fill="33CC33"/>
            <w:noWrap/>
            <w:vAlign w:val="bottom"/>
          </w:tcPr>
          <w:p w14:paraId="78B35A48" w14:textId="756507D6" w:rsidR="001B0A9C" w:rsidRDefault="001B0A9C">
            <w:pPr>
              <w:jc w:val="center"/>
              <w:rPr>
                <w:rFonts w:ascii="Aptos Narrow" w:hAnsi="Aptos Narrow"/>
                <w:color w:val="000000"/>
                <w:sz w:val="22"/>
                <w:szCs w:val="22"/>
              </w:rPr>
            </w:pPr>
          </w:p>
        </w:tc>
        <w:tc>
          <w:tcPr>
            <w:tcW w:w="700" w:type="dxa"/>
            <w:tcBorders>
              <w:top w:val="nil"/>
              <w:left w:val="nil"/>
              <w:bottom w:val="single" w:sz="4" w:space="0" w:color="auto"/>
              <w:right w:val="single" w:sz="4" w:space="0" w:color="auto"/>
            </w:tcBorders>
            <w:shd w:val="clear" w:color="auto" w:fill="33CC33"/>
            <w:noWrap/>
            <w:vAlign w:val="bottom"/>
          </w:tcPr>
          <w:p w14:paraId="139B631C" w14:textId="43322292" w:rsidR="001B0A9C" w:rsidRDefault="001B0A9C">
            <w:pPr>
              <w:jc w:val="center"/>
              <w:rPr>
                <w:rFonts w:ascii="Aptos Narrow" w:hAnsi="Aptos Narrow"/>
                <w:color w:val="000000"/>
                <w:sz w:val="22"/>
                <w:szCs w:val="22"/>
              </w:rPr>
            </w:pPr>
          </w:p>
        </w:tc>
        <w:tc>
          <w:tcPr>
            <w:tcW w:w="700" w:type="dxa"/>
            <w:tcBorders>
              <w:top w:val="nil"/>
              <w:left w:val="nil"/>
              <w:bottom w:val="single" w:sz="4" w:space="0" w:color="auto"/>
              <w:right w:val="single" w:sz="4" w:space="0" w:color="auto"/>
            </w:tcBorders>
            <w:shd w:val="clear" w:color="auto" w:fill="33CC33"/>
            <w:noWrap/>
            <w:vAlign w:val="bottom"/>
          </w:tcPr>
          <w:p w14:paraId="4B35F2D3" w14:textId="3B2CDD4A" w:rsidR="001B0A9C" w:rsidRDefault="001B0A9C">
            <w:pPr>
              <w:jc w:val="center"/>
              <w:rPr>
                <w:rFonts w:ascii="Aptos Narrow" w:hAnsi="Aptos Narrow"/>
                <w:color w:val="000000"/>
                <w:sz w:val="22"/>
                <w:szCs w:val="22"/>
              </w:rPr>
            </w:pPr>
          </w:p>
        </w:tc>
        <w:tc>
          <w:tcPr>
            <w:tcW w:w="580" w:type="dxa"/>
            <w:tcBorders>
              <w:top w:val="nil"/>
              <w:left w:val="nil"/>
              <w:bottom w:val="single" w:sz="4" w:space="0" w:color="auto"/>
              <w:right w:val="single" w:sz="4" w:space="0" w:color="auto"/>
            </w:tcBorders>
            <w:shd w:val="clear" w:color="auto" w:fill="33CC33"/>
            <w:noWrap/>
            <w:vAlign w:val="bottom"/>
          </w:tcPr>
          <w:p w14:paraId="6FB177B2" w14:textId="39EC595B" w:rsidR="001B0A9C" w:rsidRDefault="001B0A9C">
            <w:pPr>
              <w:jc w:val="center"/>
              <w:rPr>
                <w:rFonts w:ascii="Aptos Narrow" w:hAnsi="Aptos Narrow"/>
                <w:color w:val="000000"/>
                <w:sz w:val="22"/>
                <w:szCs w:val="22"/>
              </w:rPr>
            </w:pPr>
          </w:p>
        </w:tc>
        <w:tc>
          <w:tcPr>
            <w:tcW w:w="580" w:type="dxa"/>
            <w:tcBorders>
              <w:top w:val="nil"/>
              <w:left w:val="nil"/>
              <w:bottom w:val="single" w:sz="4" w:space="0" w:color="auto"/>
              <w:right w:val="single" w:sz="4" w:space="0" w:color="auto"/>
            </w:tcBorders>
            <w:shd w:val="clear" w:color="auto" w:fill="33CC33"/>
            <w:noWrap/>
            <w:vAlign w:val="bottom"/>
          </w:tcPr>
          <w:p w14:paraId="0649C8DA" w14:textId="6F6CBF1B" w:rsidR="001B0A9C" w:rsidRDefault="001B0A9C">
            <w:pPr>
              <w:jc w:val="center"/>
              <w:rPr>
                <w:rFonts w:ascii="Aptos Narrow" w:hAnsi="Aptos Narrow"/>
                <w:color w:val="000000"/>
                <w:sz w:val="22"/>
                <w:szCs w:val="22"/>
              </w:rPr>
            </w:pPr>
          </w:p>
        </w:tc>
        <w:tc>
          <w:tcPr>
            <w:tcW w:w="620" w:type="dxa"/>
            <w:tcBorders>
              <w:top w:val="nil"/>
              <w:left w:val="nil"/>
              <w:bottom w:val="single" w:sz="4" w:space="0" w:color="auto"/>
              <w:right w:val="single" w:sz="4" w:space="0" w:color="auto"/>
            </w:tcBorders>
            <w:shd w:val="clear" w:color="auto" w:fill="33CC33"/>
            <w:noWrap/>
            <w:vAlign w:val="bottom"/>
          </w:tcPr>
          <w:p w14:paraId="57AAF6EF" w14:textId="2FDA9401" w:rsidR="001B0A9C" w:rsidRDefault="001B0A9C">
            <w:pPr>
              <w:jc w:val="center"/>
              <w:rPr>
                <w:rFonts w:ascii="Aptos Narrow" w:hAnsi="Aptos Narrow"/>
                <w:color w:val="000000"/>
                <w:sz w:val="22"/>
                <w:szCs w:val="22"/>
              </w:rPr>
            </w:pPr>
          </w:p>
        </w:tc>
        <w:tc>
          <w:tcPr>
            <w:tcW w:w="640" w:type="dxa"/>
            <w:tcBorders>
              <w:top w:val="nil"/>
              <w:left w:val="nil"/>
              <w:bottom w:val="single" w:sz="4" w:space="0" w:color="auto"/>
              <w:right w:val="single" w:sz="4" w:space="0" w:color="auto"/>
            </w:tcBorders>
            <w:shd w:val="clear" w:color="auto" w:fill="33CC33"/>
            <w:noWrap/>
            <w:vAlign w:val="bottom"/>
          </w:tcPr>
          <w:p w14:paraId="54D02150" w14:textId="613B0278" w:rsidR="001B0A9C" w:rsidRDefault="001B0A9C">
            <w:pPr>
              <w:jc w:val="center"/>
              <w:rPr>
                <w:rFonts w:ascii="Aptos Narrow" w:hAnsi="Aptos Narrow"/>
                <w:color w:val="000000"/>
                <w:sz w:val="22"/>
                <w:szCs w:val="22"/>
              </w:rPr>
            </w:pPr>
          </w:p>
        </w:tc>
      </w:tr>
      <w:tr w:rsidR="001B0A9C" w14:paraId="30BE70F4" w14:textId="77777777" w:rsidTr="000C55B2">
        <w:trPr>
          <w:trHeight w:val="303"/>
        </w:trPr>
        <w:tc>
          <w:tcPr>
            <w:tcW w:w="5040" w:type="dxa"/>
            <w:tcBorders>
              <w:top w:val="nil"/>
              <w:left w:val="single" w:sz="4" w:space="0" w:color="auto"/>
              <w:bottom w:val="single" w:sz="4" w:space="0" w:color="auto"/>
              <w:right w:val="single" w:sz="4" w:space="0" w:color="auto"/>
            </w:tcBorders>
            <w:vAlign w:val="center"/>
            <w:hideMark/>
          </w:tcPr>
          <w:p w14:paraId="04E4F262" w14:textId="77777777" w:rsidR="001B0A9C" w:rsidRDefault="001B0A9C">
            <w:pPr>
              <w:rPr>
                <w:rFonts w:ascii="Letter-join No-Lead 8" w:hAnsi="Letter-join No-Lead 8"/>
                <w:b/>
                <w:bCs/>
                <w:color w:val="001D35"/>
              </w:rPr>
            </w:pPr>
            <w:r>
              <w:rPr>
                <w:rFonts w:ascii="Letter-join No-Lead 8" w:hAnsi="Letter-join No-Lead 8"/>
                <w:b/>
                <w:bCs/>
                <w:color w:val="001D35"/>
              </w:rPr>
              <w:t>Caring friendships</w:t>
            </w:r>
          </w:p>
        </w:tc>
        <w:tc>
          <w:tcPr>
            <w:tcW w:w="660" w:type="dxa"/>
            <w:tcBorders>
              <w:top w:val="nil"/>
              <w:left w:val="nil"/>
              <w:bottom w:val="single" w:sz="4" w:space="0" w:color="auto"/>
              <w:right w:val="single" w:sz="4" w:space="0" w:color="auto"/>
            </w:tcBorders>
            <w:shd w:val="clear" w:color="auto" w:fill="33CC33"/>
            <w:noWrap/>
            <w:vAlign w:val="bottom"/>
          </w:tcPr>
          <w:p w14:paraId="5E3349A1" w14:textId="2184CA3F" w:rsidR="001B0A9C" w:rsidRDefault="001B0A9C">
            <w:pPr>
              <w:jc w:val="center"/>
              <w:rPr>
                <w:rFonts w:ascii="Aptos Narrow" w:hAnsi="Aptos Narrow"/>
                <w:color w:val="000000"/>
                <w:sz w:val="22"/>
                <w:szCs w:val="22"/>
              </w:rPr>
            </w:pPr>
          </w:p>
        </w:tc>
        <w:tc>
          <w:tcPr>
            <w:tcW w:w="700" w:type="dxa"/>
            <w:tcBorders>
              <w:top w:val="nil"/>
              <w:left w:val="nil"/>
              <w:bottom w:val="single" w:sz="4" w:space="0" w:color="auto"/>
              <w:right w:val="single" w:sz="4" w:space="0" w:color="auto"/>
            </w:tcBorders>
            <w:shd w:val="clear" w:color="auto" w:fill="33CC33"/>
            <w:noWrap/>
            <w:vAlign w:val="bottom"/>
          </w:tcPr>
          <w:p w14:paraId="709C8FE2" w14:textId="40734758" w:rsidR="001B0A9C" w:rsidRDefault="001B0A9C">
            <w:pPr>
              <w:jc w:val="center"/>
              <w:rPr>
                <w:rFonts w:ascii="Aptos Narrow" w:hAnsi="Aptos Narrow"/>
                <w:color w:val="000000"/>
                <w:sz w:val="22"/>
                <w:szCs w:val="22"/>
              </w:rPr>
            </w:pPr>
          </w:p>
        </w:tc>
        <w:tc>
          <w:tcPr>
            <w:tcW w:w="700" w:type="dxa"/>
            <w:tcBorders>
              <w:top w:val="nil"/>
              <w:left w:val="nil"/>
              <w:bottom w:val="single" w:sz="4" w:space="0" w:color="auto"/>
              <w:right w:val="single" w:sz="4" w:space="0" w:color="auto"/>
            </w:tcBorders>
            <w:shd w:val="clear" w:color="auto" w:fill="33CC33"/>
            <w:noWrap/>
            <w:vAlign w:val="bottom"/>
          </w:tcPr>
          <w:p w14:paraId="4148CE9B" w14:textId="63B20B95" w:rsidR="001B0A9C" w:rsidRDefault="001B0A9C">
            <w:pPr>
              <w:jc w:val="center"/>
              <w:rPr>
                <w:rFonts w:ascii="Aptos Narrow" w:hAnsi="Aptos Narrow"/>
                <w:color w:val="000000"/>
                <w:sz w:val="22"/>
                <w:szCs w:val="22"/>
              </w:rPr>
            </w:pPr>
          </w:p>
        </w:tc>
        <w:tc>
          <w:tcPr>
            <w:tcW w:w="580" w:type="dxa"/>
            <w:tcBorders>
              <w:top w:val="nil"/>
              <w:left w:val="nil"/>
              <w:bottom w:val="single" w:sz="4" w:space="0" w:color="auto"/>
              <w:right w:val="single" w:sz="4" w:space="0" w:color="auto"/>
            </w:tcBorders>
            <w:shd w:val="clear" w:color="auto" w:fill="33CC33"/>
            <w:noWrap/>
            <w:vAlign w:val="bottom"/>
          </w:tcPr>
          <w:p w14:paraId="212AF3BE" w14:textId="468E7F2F" w:rsidR="001B0A9C" w:rsidRDefault="001B0A9C">
            <w:pPr>
              <w:jc w:val="center"/>
              <w:rPr>
                <w:rFonts w:ascii="Aptos Narrow" w:hAnsi="Aptos Narrow"/>
                <w:color w:val="000000"/>
                <w:sz w:val="22"/>
                <w:szCs w:val="22"/>
              </w:rPr>
            </w:pPr>
          </w:p>
        </w:tc>
        <w:tc>
          <w:tcPr>
            <w:tcW w:w="580" w:type="dxa"/>
            <w:tcBorders>
              <w:top w:val="nil"/>
              <w:left w:val="nil"/>
              <w:bottom w:val="single" w:sz="4" w:space="0" w:color="auto"/>
              <w:right w:val="single" w:sz="4" w:space="0" w:color="auto"/>
            </w:tcBorders>
            <w:shd w:val="clear" w:color="auto" w:fill="33CC33"/>
            <w:noWrap/>
            <w:vAlign w:val="bottom"/>
          </w:tcPr>
          <w:p w14:paraId="07D574ED" w14:textId="1D0AE8B7" w:rsidR="001B0A9C" w:rsidRDefault="001B0A9C">
            <w:pPr>
              <w:jc w:val="center"/>
              <w:rPr>
                <w:rFonts w:ascii="Aptos Narrow" w:hAnsi="Aptos Narrow"/>
                <w:color w:val="000000"/>
                <w:sz w:val="22"/>
                <w:szCs w:val="22"/>
              </w:rPr>
            </w:pPr>
          </w:p>
        </w:tc>
        <w:tc>
          <w:tcPr>
            <w:tcW w:w="620" w:type="dxa"/>
            <w:tcBorders>
              <w:top w:val="nil"/>
              <w:left w:val="nil"/>
              <w:bottom w:val="single" w:sz="4" w:space="0" w:color="auto"/>
              <w:right w:val="single" w:sz="4" w:space="0" w:color="auto"/>
            </w:tcBorders>
            <w:shd w:val="clear" w:color="auto" w:fill="33CC33"/>
            <w:noWrap/>
            <w:vAlign w:val="bottom"/>
          </w:tcPr>
          <w:p w14:paraId="22F364B7" w14:textId="279F158F" w:rsidR="001B0A9C" w:rsidRDefault="001B0A9C">
            <w:pPr>
              <w:jc w:val="center"/>
              <w:rPr>
                <w:rFonts w:ascii="Aptos Narrow" w:hAnsi="Aptos Narrow"/>
                <w:color w:val="000000"/>
                <w:sz w:val="22"/>
                <w:szCs w:val="22"/>
              </w:rPr>
            </w:pPr>
          </w:p>
        </w:tc>
        <w:tc>
          <w:tcPr>
            <w:tcW w:w="640" w:type="dxa"/>
            <w:tcBorders>
              <w:top w:val="nil"/>
              <w:left w:val="nil"/>
              <w:bottom w:val="single" w:sz="4" w:space="0" w:color="auto"/>
              <w:right w:val="single" w:sz="4" w:space="0" w:color="auto"/>
            </w:tcBorders>
            <w:shd w:val="clear" w:color="auto" w:fill="33CC33"/>
            <w:noWrap/>
            <w:vAlign w:val="bottom"/>
          </w:tcPr>
          <w:p w14:paraId="6E6B984B" w14:textId="3FEAA3EA" w:rsidR="001B0A9C" w:rsidRDefault="001B0A9C">
            <w:pPr>
              <w:jc w:val="center"/>
              <w:rPr>
                <w:rFonts w:ascii="Aptos Narrow" w:hAnsi="Aptos Narrow"/>
                <w:color w:val="000000"/>
                <w:sz w:val="22"/>
                <w:szCs w:val="22"/>
              </w:rPr>
            </w:pPr>
          </w:p>
        </w:tc>
      </w:tr>
      <w:tr w:rsidR="001B0A9C" w14:paraId="5B70C2E2" w14:textId="77777777" w:rsidTr="000C55B2">
        <w:trPr>
          <w:trHeight w:val="248"/>
        </w:trPr>
        <w:tc>
          <w:tcPr>
            <w:tcW w:w="5040" w:type="dxa"/>
            <w:tcBorders>
              <w:top w:val="nil"/>
              <w:left w:val="single" w:sz="4" w:space="0" w:color="auto"/>
              <w:bottom w:val="single" w:sz="4" w:space="0" w:color="auto"/>
              <w:right w:val="single" w:sz="4" w:space="0" w:color="auto"/>
            </w:tcBorders>
            <w:vAlign w:val="center"/>
            <w:hideMark/>
          </w:tcPr>
          <w:p w14:paraId="15001649" w14:textId="77777777" w:rsidR="001B0A9C" w:rsidRDefault="001B0A9C">
            <w:pPr>
              <w:rPr>
                <w:rFonts w:ascii="Letter-join No-Lead 8" w:hAnsi="Letter-join No-Lead 8"/>
                <w:b/>
                <w:bCs/>
                <w:color w:val="001D35"/>
              </w:rPr>
            </w:pPr>
            <w:r>
              <w:rPr>
                <w:rFonts w:ascii="Letter-join No-Lead 8" w:hAnsi="Letter-join No-Lead 8"/>
                <w:b/>
                <w:bCs/>
                <w:color w:val="001D35"/>
              </w:rPr>
              <w:t>Families and people who care for me</w:t>
            </w:r>
          </w:p>
        </w:tc>
        <w:tc>
          <w:tcPr>
            <w:tcW w:w="660" w:type="dxa"/>
            <w:tcBorders>
              <w:top w:val="nil"/>
              <w:left w:val="nil"/>
              <w:bottom w:val="single" w:sz="4" w:space="0" w:color="auto"/>
              <w:right w:val="single" w:sz="4" w:space="0" w:color="auto"/>
            </w:tcBorders>
            <w:shd w:val="clear" w:color="auto" w:fill="33CC33"/>
            <w:noWrap/>
            <w:vAlign w:val="bottom"/>
          </w:tcPr>
          <w:p w14:paraId="3F63B999" w14:textId="4E5F453A" w:rsidR="001B0A9C" w:rsidRDefault="001B0A9C">
            <w:pPr>
              <w:jc w:val="center"/>
              <w:rPr>
                <w:rFonts w:ascii="Aptos Narrow" w:hAnsi="Aptos Narrow"/>
                <w:color w:val="000000"/>
                <w:sz w:val="22"/>
                <w:szCs w:val="22"/>
              </w:rPr>
            </w:pPr>
          </w:p>
        </w:tc>
        <w:tc>
          <w:tcPr>
            <w:tcW w:w="700" w:type="dxa"/>
            <w:tcBorders>
              <w:top w:val="nil"/>
              <w:left w:val="nil"/>
              <w:bottom w:val="single" w:sz="4" w:space="0" w:color="auto"/>
              <w:right w:val="single" w:sz="4" w:space="0" w:color="auto"/>
            </w:tcBorders>
            <w:shd w:val="clear" w:color="auto" w:fill="33CC33"/>
            <w:noWrap/>
            <w:vAlign w:val="bottom"/>
          </w:tcPr>
          <w:p w14:paraId="6FD3FC91" w14:textId="17D12AAF" w:rsidR="001B0A9C" w:rsidRDefault="001B0A9C">
            <w:pPr>
              <w:jc w:val="center"/>
              <w:rPr>
                <w:rFonts w:ascii="Aptos Narrow" w:hAnsi="Aptos Narrow"/>
                <w:color w:val="000000"/>
                <w:sz w:val="22"/>
                <w:szCs w:val="22"/>
              </w:rPr>
            </w:pPr>
          </w:p>
        </w:tc>
        <w:tc>
          <w:tcPr>
            <w:tcW w:w="700" w:type="dxa"/>
            <w:tcBorders>
              <w:top w:val="nil"/>
              <w:left w:val="nil"/>
              <w:bottom w:val="single" w:sz="4" w:space="0" w:color="auto"/>
              <w:right w:val="single" w:sz="4" w:space="0" w:color="auto"/>
            </w:tcBorders>
            <w:shd w:val="clear" w:color="auto" w:fill="33CC33"/>
            <w:noWrap/>
            <w:vAlign w:val="bottom"/>
          </w:tcPr>
          <w:p w14:paraId="328D4CA6" w14:textId="44FC22D5" w:rsidR="001B0A9C" w:rsidRDefault="001B0A9C">
            <w:pPr>
              <w:jc w:val="center"/>
              <w:rPr>
                <w:rFonts w:ascii="Aptos Narrow" w:hAnsi="Aptos Narrow"/>
                <w:color w:val="000000"/>
                <w:sz w:val="22"/>
                <w:szCs w:val="22"/>
              </w:rPr>
            </w:pPr>
          </w:p>
        </w:tc>
        <w:tc>
          <w:tcPr>
            <w:tcW w:w="580" w:type="dxa"/>
            <w:tcBorders>
              <w:top w:val="nil"/>
              <w:left w:val="nil"/>
              <w:bottom w:val="single" w:sz="4" w:space="0" w:color="auto"/>
              <w:right w:val="single" w:sz="4" w:space="0" w:color="auto"/>
            </w:tcBorders>
            <w:shd w:val="clear" w:color="auto" w:fill="33CC33"/>
            <w:noWrap/>
            <w:vAlign w:val="bottom"/>
          </w:tcPr>
          <w:p w14:paraId="71C24D73" w14:textId="322EB5AB" w:rsidR="001B0A9C" w:rsidRDefault="001B0A9C">
            <w:pPr>
              <w:jc w:val="center"/>
              <w:rPr>
                <w:rFonts w:ascii="Aptos Narrow" w:hAnsi="Aptos Narrow"/>
                <w:color w:val="000000"/>
                <w:sz w:val="22"/>
                <w:szCs w:val="22"/>
              </w:rPr>
            </w:pPr>
          </w:p>
        </w:tc>
        <w:tc>
          <w:tcPr>
            <w:tcW w:w="580" w:type="dxa"/>
            <w:tcBorders>
              <w:top w:val="nil"/>
              <w:left w:val="nil"/>
              <w:bottom w:val="single" w:sz="4" w:space="0" w:color="auto"/>
              <w:right w:val="single" w:sz="4" w:space="0" w:color="auto"/>
            </w:tcBorders>
            <w:shd w:val="clear" w:color="auto" w:fill="33CC33"/>
            <w:noWrap/>
            <w:vAlign w:val="bottom"/>
          </w:tcPr>
          <w:p w14:paraId="46222A1D" w14:textId="0D9BEF0E" w:rsidR="001B0A9C" w:rsidRDefault="001B0A9C">
            <w:pPr>
              <w:jc w:val="center"/>
              <w:rPr>
                <w:rFonts w:ascii="Aptos Narrow" w:hAnsi="Aptos Narrow"/>
                <w:color w:val="000000"/>
                <w:sz w:val="22"/>
                <w:szCs w:val="22"/>
              </w:rPr>
            </w:pPr>
          </w:p>
        </w:tc>
        <w:tc>
          <w:tcPr>
            <w:tcW w:w="620" w:type="dxa"/>
            <w:tcBorders>
              <w:top w:val="nil"/>
              <w:left w:val="nil"/>
              <w:bottom w:val="single" w:sz="4" w:space="0" w:color="auto"/>
              <w:right w:val="single" w:sz="4" w:space="0" w:color="auto"/>
            </w:tcBorders>
            <w:shd w:val="clear" w:color="auto" w:fill="33CC33"/>
            <w:noWrap/>
            <w:vAlign w:val="bottom"/>
          </w:tcPr>
          <w:p w14:paraId="27B685C2" w14:textId="4CE523D1" w:rsidR="001B0A9C" w:rsidRDefault="001B0A9C">
            <w:pPr>
              <w:jc w:val="center"/>
              <w:rPr>
                <w:rFonts w:ascii="Aptos Narrow" w:hAnsi="Aptos Narrow"/>
                <w:color w:val="000000"/>
                <w:sz w:val="22"/>
                <w:szCs w:val="22"/>
              </w:rPr>
            </w:pPr>
          </w:p>
        </w:tc>
        <w:tc>
          <w:tcPr>
            <w:tcW w:w="640" w:type="dxa"/>
            <w:tcBorders>
              <w:top w:val="nil"/>
              <w:left w:val="nil"/>
              <w:bottom w:val="single" w:sz="4" w:space="0" w:color="auto"/>
              <w:right w:val="single" w:sz="4" w:space="0" w:color="auto"/>
            </w:tcBorders>
            <w:shd w:val="clear" w:color="auto" w:fill="33CC33"/>
            <w:noWrap/>
            <w:vAlign w:val="bottom"/>
          </w:tcPr>
          <w:p w14:paraId="20363A8C" w14:textId="7E4F8D1A" w:rsidR="001B0A9C" w:rsidRDefault="001B0A9C">
            <w:pPr>
              <w:jc w:val="center"/>
              <w:rPr>
                <w:rFonts w:ascii="Aptos Narrow" w:hAnsi="Aptos Narrow"/>
                <w:color w:val="000000"/>
                <w:sz w:val="22"/>
                <w:szCs w:val="22"/>
              </w:rPr>
            </w:pPr>
          </w:p>
        </w:tc>
      </w:tr>
      <w:tr w:rsidR="001B0A9C" w14:paraId="35CE5743" w14:textId="77777777" w:rsidTr="000C55B2">
        <w:trPr>
          <w:trHeight w:val="384"/>
        </w:trPr>
        <w:tc>
          <w:tcPr>
            <w:tcW w:w="5040" w:type="dxa"/>
            <w:tcBorders>
              <w:top w:val="nil"/>
              <w:left w:val="single" w:sz="4" w:space="0" w:color="auto"/>
              <w:bottom w:val="single" w:sz="4" w:space="0" w:color="auto"/>
              <w:right w:val="single" w:sz="4" w:space="0" w:color="auto"/>
            </w:tcBorders>
            <w:vAlign w:val="center"/>
            <w:hideMark/>
          </w:tcPr>
          <w:p w14:paraId="0FF13085" w14:textId="77777777" w:rsidR="001B0A9C" w:rsidRDefault="001B0A9C">
            <w:pPr>
              <w:rPr>
                <w:rFonts w:ascii="Letter-join No-Lead 8" w:hAnsi="Letter-join No-Lead 8"/>
                <w:b/>
                <w:bCs/>
                <w:color w:val="001D35"/>
              </w:rPr>
            </w:pPr>
            <w:r>
              <w:rPr>
                <w:rFonts w:ascii="Letter-join No-Lead 8" w:hAnsi="Letter-join No-Lead 8"/>
                <w:b/>
                <w:bCs/>
                <w:color w:val="001D35"/>
              </w:rPr>
              <w:t>Online relationships</w:t>
            </w:r>
          </w:p>
        </w:tc>
        <w:tc>
          <w:tcPr>
            <w:tcW w:w="660" w:type="dxa"/>
            <w:tcBorders>
              <w:top w:val="nil"/>
              <w:left w:val="nil"/>
              <w:bottom w:val="single" w:sz="4" w:space="0" w:color="auto"/>
              <w:right w:val="single" w:sz="4" w:space="0" w:color="auto"/>
            </w:tcBorders>
            <w:noWrap/>
            <w:vAlign w:val="bottom"/>
          </w:tcPr>
          <w:p w14:paraId="32DF1EAE" w14:textId="51861AC3" w:rsidR="001B0A9C" w:rsidRDefault="001B0A9C">
            <w:pPr>
              <w:jc w:val="center"/>
              <w:rPr>
                <w:rFonts w:ascii="Aptos Narrow" w:hAnsi="Aptos Narrow"/>
                <w:color w:val="000000"/>
                <w:sz w:val="22"/>
                <w:szCs w:val="22"/>
              </w:rPr>
            </w:pPr>
          </w:p>
        </w:tc>
        <w:tc>
          <w:tcPr>
            <w:tcW w:w="700" w:type="dxa"/>
            <w:tcBorders>
              <w:top w:val="nil"/>
              <w:left w:val="nil"/>
              <w:bottom w:val="single" w:sz="4" w:space="0" w:color="auto"/>
              <w:right w:val="single" w:sz="4" w:space="0" w:color="auto"/>
            </w:tcBorders>
            <w:noWrap/>
            <w:vAlign w:val="bottom"/>
          </w:tcPr>
          <w:p w14:paraId="34A8D42D" w14:textId="48D5EA30" w:rsidR="001B0A9C" w:rsidRDefault="001B0A9C">
            <w:pPr>
              <w:jc w:val="center"/>
              <w:rPr>
                <w:rFonts w:ascii="Aptos Narrow" w:hAnsi="Aptos Narrow"/>
                <w:color w:val="000000"/>
                <w:sz w:val="22"/>
                <w:szCs w:val="22"/>
              </w:rPr>
            </w:pPr>
          </w:p>
        </w:tc>
        <w:tc>
          <w:tcPr>
            <w:tcW w:w="700" w:type="dxa"/>
            <w:tcBorders>
              <w:top w:val="nil"/>
              <w:left w:val="nil"/>
              <w:bottom w:val="single" w:sz="4" w:space="0" w:color="auto"/>
              <w:right w:val="single" w:sz="4" w:space="0" w:color="auto"/>
            </w:tcBorders>
            <w:shd w:val="clear" w:color="auto" w:fill="33CC33"/>
            <w:noWrap/>
            <w:vAlign w:val="bottom"/>
          </w:tcPr>
          <w:p w14:paraId="4BE08974" w14:textId="501B77F6" w:rsidR="001B0A9C" w:rsidRDefault="001B0A9C">
            <w:pPr>
              <w:jc w:val="center"/>
              <w:rPr>
                <w:rFonts w:ascii="Aptos Narrow" w:hAnsi="Aptos Narrow"/>
                <w:color w:val="000000"/>
                <w:sz w:val="22"/>
                <w:szCs w:val="22"/>
              </w:rPr>
            </w:pPr>
          </w:p>
        </w:tc>
        <w:tc>
          <w:tcPr>
            <w:tcW w:w="580" w:type="dxa"/>
            <w:tcBorders>
              <w:top w:val="nil"/>
              <w:left w:val="nil"/>
              <w:bottom w:val="single" w:sz="4" w:space="0" w:color="auto"/>
              <w:right w:val="single" w:sz="4" w:space="0" w:color="auto"/>
            </w:tcBorders>
            <w:noWrap/>
            <w:vAlign w:val="bottom"/>
          </w:tcPr>
          <w:p w14:paraId="00060F72" w14:textId="3210F889" w:rsidR="001B0A9C" w:rsidRDefault="001B0A9C">
            <w:pPr>
              <w:jc w:val="center"/>
              <w:rPr>
                <w:rFonts w:ascii="Aptos Narrow" w:hAnsi="Aptos Narrow"/>
                <w:color w:val="000000"/>
                <w:sz w:val="22"/>
                <w:szCs w:val="22"/>
              </w:rPr>
            </w:pPr>
          </w:p>
        </w:tc>
        <w:tc>
          <w:tcPr>
            <w:tcW w:w="580" w:type="dxa"/>
            <w:tcBorders>
              <w:top w:val="nil"/>
              <w:left w:val="nil"/>
              <w:bottom w:val="single" w:sz="4" w:space="0" w:color="auto"/>
              <w:right w:val="single" w:sz="4" w:space="0" w:color="auto"/>
            </w:tcBorders>
            <w:shd w:val="clear" w:color="auto" w:fill="33CC33"/>
            <w:noWrap/>
            <w:vAlign w:val="bottom"/>
          </w:tcPr>
          <w:p w14:paraId="038B35E6" w14:textId="6EBF0ADF" w:rsidR="001B0A9C" w:rsidRDefault="001B0A9C">
            <w:pPr>
              <w:jc w:val="center"/>
              <w:rPr>
                <w:rFonts w:ascii="Aptos Narrow" w:hAnsi="Aptos Narrow"/>
                <w:color w:val="000000"/>
                <w:sz w:val="22"/>
                <w:szCs w:val="22"/>
              </w:rPr>
            </w:pPr>
          </w:p>
        </w:tc>
        <w:tc>
          <w:tcPr>
            <w:tcW w:w="620" w:type="dxa"/>
            <w:tcBorders>
              <w:top w:val="nil"/>
              <w:left w:val="nil"/>
              <w:bottom w:val="single" w:sz="4" w:space="0" w:color="auto"/>
              <w:right w:val="single" w:sz="4" w:space="0" w:color="auto"/>
            </w:tcBorders>
            <w:noWrap/>
            <w:vAlign w:val="bottom"/>
          </w:tcPr>
          <w:p w14:paraId="0E9F75DA" w14:textId="016A86B9" w:rsidR="001B0A9C" w:rsidRDefault="001B0A9C">
            <w:pPr>
              <w:jc w:val="center"/>
              <w:rPr>
                <w:rFonts w:ascii="Aptos Narrow" w:hAnsi="Aptos Narrow"/>
                <w:color w:val="000000"/>
                <w:sz w:val="22"/>
                <w:szCs w:val="22"/>
              </w:rPr>
            </w:pPr>
          </w:p>
        </w:tc>
        <w:tc>
          <w:tcPr>
            <w:tcW w:w="640" w:type="dxa"/>
            <w:tcBorders>
              <w:top w:val="nil"/>
              <w:left w:val="nil"/>
              <w:bottom w:val="single" w:sz="4" w:space="0" w:color="auto"/>
              <w:right w:val="single" w:sz="4" w:space="0" w:color="auto"/>
            </w:tcBorders>
            <w:shd w:val="clear" w:color="auto" w:fill="33CC33"/>
            <w:noWrap/>
            <w:vAlign w:val="bottom"/>
          </w:tcPr>
          <w:p w14:paraId="1678DD4C" w14:textId="37EFB11D" w:rsidR="001B0A9C" w:rsidRDefault="001B0A9C">
            <w:pPr>
              <w:jc w:val="center"/>
              <w:rPr>
                <w:rFonts w:ascii="Aptos Narrow" w:hAnsi="Aptos Narrow"/>
                <w:color w:val="000000"/>
                <w:sz w:val="22"/>
                <w:szCs w:val="22"/>
              </w:rPr>
            </w:pPr>
          </w:p>
        </w:tc>
      </w:tr>
      <w:tr w:rsidR="001B0A9C" w14:paraId="6672C281" w14:textId="77777777" w:rsidTr="000C55B2">
        <w:trPr>
          <w:trHeight w:val="272"/>
        </w:trPr>
        <w:tc>
          <w:tcPr>
            <w:tcW w:w="5040" w:type="dxa"/>
            <w:tcBorders>
              <w:top w:val="nil"/>
              <w:left w:val="single" w:sz="4" w:space="0" w:color="auto"/>
              <w:bottom w:val="single" w:sz="4" w:space="0" w:color="auto"/>
              <w:right w:val="single" w:sz="4" w:space="0" w:color="auto"/>
            </w:tcBorders>
            <w:vAlign w:val="center"/>
            <w:hideMark/>
          </w:tcPr>
          <w:p w14:paraId="47F684E4" w14:textId="77777777" w:rsidR="001B0A9C" w:rsidRDefault="001B0A9C">
            <w:pPr>
              <w:rPr>
                <w:rFonts w:ascii="Letter-join No-Lead 8" w:hAnsi="Letter-join No-Lead 8"/>
                <w:b/>
                <w:bCs/>
                <w:color w:val="001D35"/>
              </w:rPr>
            </w:pPr>
            <w:r>
              <w:rPr>
                <w:rFonts w:ascii="Letter-join No-Lead 8" w:hAnsi="Letter-join No-Lead 8"/>
                <w:b/>
                <w:bCs/>
                <w:color w:val="001D35"/>
              </w:rPr>
              <w:t>Being safe</w:t>
            </w:r>
          </w:p>
        </w:tc>
        <w:tc>
          <w:tcPr>
            <w:tcW w:w="660" w:type="dxa"/>
            <w:tcBorders>
              <w:top w:val="nil"/>
              <w:left w:val="nil"/>
              <w:bottom w:val="single" w:sz="4" w:space="0" w:color="auto"/>
              <w:right w:val="single" w:sz="4" w:space="0" w:color="auto"/>
            </w:tcBorders>
            <w:shd w:val="clear" w:color="auto" w:fill="33CC33"/>
            <w:noWrap/>
            <w:vAlign w:val="bottom"/>
          </w:tcPr>
          <w:p w14:paraId="57550780" w14:textId="318DC364" w:rsidR="001B0A9C" w:rsidRDefault="001B0A9C">
            <w:pPr>
              <w:jc w:val="center"/>
              <w:rPr>
                <w:rFonts w:ascii="Aptos Narrow" w:hAnsi="Aptos Narrow"/>
                <w:color w:val="000000"/>
                <w:sz w:val="22"/>
                <w:szCs w:val="22"/>
              </w:rPr>
            </w:pPr>
          </w:p>
        </w:tc>
        <w:tc>
          <w:tcPr>
            <w:tcW w:w="700" w:type="dxa"/>
            <w:tcBorders>
              <w:top w:val="nil"/>
              <w:left w:val="nil"/>
              <w:bottom w:val="single" w:sz="4" w:space="0" w:color="auto"/>
              <w:right w:val="single" w:sz="4" w:space="0" w:color="auto"/>
            </w:tcBorders>
            <w:shd w:val="clear" w:color="auto" w:fill="33CC33"/>
            <w:noWrap/>
            <w:vAlign w:val="bottom"/>
          </w:tcPr>
          <w:p w14:paraId="740DB02F" w14:textId="112E1FFC" w:rsidR="001B0A9C" w:rsidRDefault="001B0A9C">
            <w:pPr>
              <w:jc w:val="center"/>
              <w:rPr>
                <w:rFonts w:ascii="Aptos Narrow" w:hAnsi="Aptos Narrow"/>
                <w:color w:val="000000"/>
                <w:sz w:val="22"/>
                <w:szCs w:val="22"/>
              </w:rPr>
            </w:pPr>
          </w:p>
        </w:tc>
        <w:tc>
          <w:tcPr>
            <w:tcW w:w="700" w:type="dxa"/>
            <w:tcBorders>
              <w:top w:val="nil"/>
              <w:left w:val="nil"/>
              <w:bottom w:val="single" w:sz="4" w:space="0" w:color="auto"/>
              <w:right w:val="single" w:sz="4" w:space="0" w:color="auto"/>
            </w:tcBorders>
            <w:shd w:val="clear" w:color="auto" w:fill="33CC33"/>
            <w:noWrap/>
            <w:vAlign w:val="bottom"/>
          </w:tcPr>
          <w:p w14:paraId="4C2CF07D" w14:textId="3D5F6EE5" w:rsidR="001B0A9C" w:rsidRDefault="001B0A9C">
            <w:pPr>
              <w:jc w:val="center"/>
              <w:rPr>
                <w:rFonts w:ascii="Aptos Narrow" w:hAnsi="Aptos Narrow"/>
                <w:color w:val="000000"/>
                <w:sz w:val="22"/>
                <w:szCs w:val="22"/>
              </w:rPr>
            </w:pPr>
          </w:p>
        </w:tc>
        <w:tc>
          <w:tcPr>
            <w:tcW w:w="580" w:type="dxa"/>
            <w:tcBorders>
              <w:top w:val="nil"/>
              <w:left w:val="nil"/>
              <w:bottom w:val="single" w:sz="4" w:space="0" w:color="auto"/>
              <w:right w:val="single" w:sz="4" w:space="0" w:color="auto"/>
            </w:tcBorders>
            <w:shd w:val="clear" w:color="auto" w:fill="33CC33"/>
            <w:noWrap/>
            <w:vAlign w:val="bottom"/>
          </w:tcPr>
          <w:p w14:paraId="7312B729" w14:textId="3B942515" w:rsidR="001B0A9C" w:rsidRDefault="001B0A9C">
            <w:pPr>
              <w:jc w:val="center"/>
              <w:rPr>
                <w:rFonts w:ascii="Aptos Narrow" w:hAnsi="Aptos Narrow"/>
                <w:color w:val="000000"/>
                <w:sz w:val="22"/>
                <w:szCs w:val="22"/>
              </w:rPr>
            </w:pPr>
          </w:p>
        </w:tc>
        <w:tc>
          <w:tcPr>
            <w:tcW w:w="580" w:type="dxa"/>
            <w:tcBorders>
              <w:top w:val="nil"/>
              <w:left w:val="nil"/>
              <w:bottom w:val="single" w:sz="4" w:space="0" w:color="auto"/>
              <w:right w:val="single" w:sz="4" w:space="0" w:color="auto"/>
            </w:tcBorders>
            <w:shd w:val="clear" w:color="auto" w:fill="33CC33"/>
            <w:noWrap/>
            <w:vAlign w:val="bottom"/>
          </w:tcPr>
          <w:p w14:paraId="3009923D" w14:textId="3F585A7C" w:rsidR="001B0A9C" w:rsidRDefault="001B0A9C">
            <w:pPr>
              <w:jc w:val="center"/>
              <w:rPr>
                <w:rFonts w:ascii="Aptos Narrow" w:hAnsi="Aptos Narrow"/>
                <w:color w:val="000000"/>
                <w:sz w:val="22"/>
                <w:szCs w:val="22"/>
              </w:rPr>
            </w:pPr>
          </w:p>
        </w:tc>
        <w:tc>
          <w:tcPr>
            <w:tcW w:w="620" w:type="dxa"/>
            <w:tcBorders>
              <w:top w:val="nil"/>
              <w:left w:val="nil"/>
              <w:bottom w:val="single" w:sz="4" w:space="0" w:color="auto"/>
              <w:right w:val="single" w:sz="4" w:space="0" w:color="auto"/>
            </w:tcBorders>
            <w:shd w:val="clear" w:color="auto" w:fill="33CC33"/>
            <w:noWrap/>
            <w:vAlign w:val="bottom"/>
          </w:tcPr>
          <w:p w14:paraId="7A3BE8D3" w14:textId="245DD8F1" w:rsidR="001B0A9C" w:rsidRDefault="001B0A9C">
            <w:pPr>
              <w:jc w:val="center"/>
              <w:rPr>
                <w:rFonts w:ascii="Aptos Narrow" w:hAnsi="Aptos Narrow"/>
                <w:color w:val="000000"/>
                <w:sz w:val="22"/>
                <w:szCs w:val="22"/>
              </w:rPr>
            </w:pPr>
          </w:p>
        </w:tc>
        <w:tc>
          <w:tcPr>
            <w:tcW w:w="640" w:type="dxa"/>
            <w:tcBorders>
              <w:top w:val="nil"/>
              <w:left w:val="nil"/>
              <w:bottom w:val="single" w:sz="4" w:space="0" w:color="auto"/>
              <w:right w:val="single" w:sz="4" w:space="0" w:color="auto"/>
            </w:tcBorders>
            <w:shd w:val="clear" w:color="auto" w:fill="33CC33"/>
            <w:noWrap/>
            <w:vAlign w:val="bottom"/>
          </w:tcPr>
          <w:p w14:paraId="675FEF78" w14:textId="20BD9730" w:rsidR="001B0A9C" w:rsidRDefault="001B0A9C">
            <w:pPr>
              <w:jc w:val="center"/>
              <w:rPr>
                <w:rFonts w:ascii="Aptos Narrow" w:hAnsi="Aptos Narrow"/>
                <w:color w:val="000000"/>
                <w:sz w:val="22"/>
                <w:szCs w:val="22"/>
              </w:rPr>
            </w:pPr>
          </w:p>
        </w:tc>
      </w:tr>
      <w:tr w:rsidR="001B0A9C" w14:paraId="31191B78" w14:textId="77777777" w:rsidTr="000C55B2">
        <w:trPr>
          <w:trHeight w:val="324"/>
        </w:trPr>
        <w:tc>
          <w:tcPr>
            <w:tcW w:w="5040" w:type="dxa"/>
            <w:tcBorders>
              <w:top w:val="nil"/>
              <w:left w:val="single" w:sz="4" w:space="0" w:color="auto"/>
              <w:bottom w:val="single" w:sz="4" w:space="0" w:color="auto"/>
              <w:right w:val="single" w:sz="4" w:space="0" w:color="auto"/>
            </w:tcBorders>
            <w:vAlign w:val="center"/>
            <w:hideMark/>
          </w:tcPr>
          <w:p w14:paraId="5B9CCEFD" w14:textId="77777777" w:rsidR="001B0A9C" w:rsidRDefault="001B0A9C">
            <w:pPr>
              <w:rPr>
                <w:rFonts w:ascii="Letter-join No-Lead 8" w:hAnsi="Letter-join No-Lead 8"/>
                <w:b/>
                <w:bCs/>
                <w:color w:val="001D35"/>
              </w:rPr>
            </w:pPr>
            <w:r>
              <w:rPr>
                <w:rFonts w:ascii="Letter-join No-Lead 8" w:hAnsi="Letter-join No-Lead 8"/>
                <w:b/>
                <w:bCs/>
                <w:color w:val="001D35"/>
              </w:rPr>
              <w:t>Bullying and Discrimination:</w:t>
            </w:r>
          </w:p>
        </w:tc>
        <w:tc>
          <w:tcPr>
            <w:tcW w:w="660" w:type="dxa"/>
            <w:tcBorders>
              <w:top w:val="nil"/>
              <w:left w:val="nil"/>
              <w:bottom w:val="single" w:sz="4" w:space="0" w:color="auto"/>
              <w:right w:val="single" w:sz="4" w:space="0" w:color="auto"/>
            </w:tcBorders>
            <w:noWrap/>
            <w:vAlign w:val="bottom"/>
          </w:tcPr>
          <w:p w14:paraId="29BDB0FB" w14:textId="469FB949" w:rsidR="001B0A9C" w:rsidRDefault="001B0A9C">
            <w:pPr>
              <w:jc w:val="center"/>
              <w:rPr>
                <w:rFonts w:ascii="Aptos Narrow" w:hAnsi="Aptos Narrow"/>
                <w:color w:val="000000"/>
                <w:sz w:val="22"/>
                <w:szCs w:val="22"/>
              </w:rPr>
            </w:pPr>
          </w:p>
        </w:tc>
        <w:tc>
          <w:tcPr>
            <w:tcW w:w="700" w:type="dxa"/>
            <w:tcBorders>
              <w:top w:val="nil"/>
              <w:left w:val="nil"/>
              <w:bottom w:val="single" w:sz="4" w:space="0" w:color="auto"/>
              <w:right w:val="single" w:sz="4" w:space="0" w:color="auto"/>
            </w:tcBorders>
            <w:shd w:val="clear" w:color="auto" w:fill="33CC33"/>
            <w:noWrap/>
            <w:vAlign w:val="bottom"/>
          </w:tcPr>
          <w:p w14:paraId="6D3B4454" w14:textId="300EE624" w:rsidR="001B0A9C" w:rsidRDefault="001B0A9C">
            <w:pPr>
              <w:jc w:val="center"/>
              <w:rPr>
                <w:rFonts w:ascii="Aptos Narrow" w:hAnsi="Aptos Narrow"/>
                <w:color w:val="000000"/>
                <w:sz w:val="22"/>
                <w:szCs w:val="22"/>
              </w:rPr>
            </w:pPr>
          </w:p>
        </w:tc>
        <w:tc>
          <w:tcPr>
            <w:tcW w:w="700" w:type="dxa"/>
            <w:tcBorders>
              <w:top w:val="nil"/>
              <w:left w:val="nil"/>
              <w:bottom w:val="single" w:sz="4" w:space="0" w:color="auto"/>
              <w:right w:val="single" w:sz="4" w:space="0" w:color="auto"/>
            </w:tcBorders>
            <w:shd w:val="clear" w:color="auto" w:fill="33CC33"/>
            <w:noWrap/>
            <w:vAlign w:val="bottom"/>
          </w:tcPr>
          <w:p w14:paraId="15B93EBB" w14:textId="22303FDE" w:rsidR="001B0A9C" w:rsidRDefault="001B0A9C">
            <w:pPr>
              <w:jc w:val="center"/>
              <w:rPr>
                <w:rFonts w:ascii="Aptos Narrow" w:hAnsi="Aptos Narrow"/>
                <w:color w:val="000000"/>
                <w:sz w:val="22"/>
                <w:szCs w:val="22"/>
              </w:rPr>
            </w:pPr>
          </w:p>
        </w:tc>
        <w:tc>
          <w:tcPr>
            <w:tcW w:w="580" w:type="dxa"/>
            <w:tcBorders>
              <w:top w:val="nil"/>
              <w:left w:val="nil"/>
              <w:bottom w:val="single" w:sz="4" w:space="0" w:color="auto"/>
              <w:right w:val="single" w:sz="4" w:space="0" w:color="auto"/>
            </w:tcBorders>
            <w:shd w:val="clear" w:color="auto" w:fill="33CC33"/>
            <w:noWrap/>
            <w:vAlign w:val="bottom"/>
          </w:tcPr>
          <w:p w14:paraId="7EA85B47" w14:textId="2B2AC0B9" w:rsidR="001B0A9C" w:rsidRDefault="001B0A9C">
            <w:pPr>
              <w:jc w:val="center"/>
              <w:rPr>
                <w:rFonts w:ascii="Aptos Narrow" w:hAnsi="Aptos Narrow"/>
                <w:color w:val="000000"/>
                <w:sz w:val="22"/>
                <w:szCs w:val="22"/>
              </w:rPr>
            </w:pPr>
          </w:p>
        </w:tc>
        <w:tc>
          <w:tcPr>
            <w:tcW w:w="580" w:type="dxa"/>
            <w:tcBorders>
              <w:top w:val="nil"/>
              <w:left w:val="nil"/>
              <w:bottom w:val="single" w:sz="4" w:space="0" w:color="auto"/>
              <w:right w:val="single" w:sz="4" w:space="0" w:color="auto"/>
            </w:tcBorders>
            <w:shd w:val="clear" w:color="auto" w:fill="33CC33"/>
            <w:noWrap/>
            <w:vAlign w:val="bottom"/>
          </w:tcPr>
          <w:p w14:paraId="1BC2C0B6" w14:textId="3E7BB710" w:rsidR="001B0A9C" w:rsidRDefault="001B0A9C">
            <w:pPr>
              <w:jc w:val="center"/>
              <w:rPr>
                <w:rFonts w:ascii="Aptos Narrow" w:hAnsi="Aptos Narrow"/>
                <w:color w:val="000000"/>
                <w:sz w:val="22"/>
                <w:szCs w:val="22"/>
              </w:rPr>
            </w:pPr>
          </w:p>
        </w:tc>
        <w:tc>
          <w:tcPr>
            <w:tcW w:w="620" w:type="dxa"/>
            <w:tcBorders>
              <w:top w:val="nil"/>
              <w:left w:val="nil"/>
              <w:bottom w:val="single" w:sz="4" w:space="0" w:color="auto"/>
              <w:right w:val="single" w:sz="4" w:space="0" w:color="auto"/>
            </w:tcBorders>
            <w:shd w:val="clear" w:color="auto" w:fill="33CC33"/>
            <w:noWrap/>
            <w:vAlign w:val="bottom"/>
          </w:tcPr>
          <w:p w14:paraId="1967BACB" w14:textId="214DBDEB" w:rsidR="001B0A9C" w:rsidRDefault="001B0A9C">
            <w:pPr>
              <w:jc w:val="center"/>
              <w:rPr>
                <w:rFonts w:ascii="Aptos Narrow" w:hAnsi="Aptos Narrow"/>
                <w:color w:val="000000"/>
                <w:sz w:val="22"/>
                <w:szCs w:val="22"/>
              </w:rPr>
            </w:pPr>
          </w:p>
        </w:tc>
        <w:tc>
          <w:tcPr>
            <w:tcW w:w="640" w:type="dxa"/>
            <w:tcBorders>
              <w:top w:val="nil"/>
              <w:left w:val="nil"/>
              <w:bottom w:val="single" w:sz="4" w:space="0" w:color="auto"/>
              <w:right w:val="single" w:sz="4" w:space="0" w:color="auto"/>
            </w:tcBorders>
            <w:shd w:val="clear" w:color="auto" w:fill="33CC33"/>
            <w:noWrap/>
            <w:vAlign w:val="bottom"/>
          </w:tcPr>
          <w:p w14:paraId="3B75CBD2" w14:textId="268D99B0" w:rsidR="001B0A9C" w:rsidRDefault="001B0A9C">
            <w:pPr>
              <w:jc w:val="center"/>
              <w:rPr>
                <w:rFonts w:ascii="Aptos Narrow" w:hAnsi="Aptos Narrow"/>
                <w:color w:val="000000"/>
                <w:sz w:val="22"/>
                <w:szCs w:val="22"/>
              </w:rPr>
            </w:pPr>
          </w:p>
        </w:tc>
      </w:tr>
      <w:tr w:rsidR="001B0A9C" w14:paraId="4C2E8378" w14:textId="77777777" w:rsidTr="000C55B2">
        <w:trPr>
          <w:trHeight w:val="324"/>
        </w:trPr>
        <w:tc>
          <w:tcPr>
            <w:tcW w:w="5040" w:type="dxa"/>
            <w:tcBorders>
              <w:top w:val="nil"/>
              <w:left w:val="single" w:sz="4" w:space="0" w:color="auto"/>
              <w:bottom w:val="single" w:sz="4" w:space="0" w:color="auto"/>
              <w:right w:val="single" w:sz="4" w:space="0" w:color="auto"/>
            </w:tcBorders>
            <w:vAlign w:val="center"/>
            <w:hideMark/>
          </w:tcPr>
          <w:p w14:paraId="2B3F9ED1" w14:textId="77777777" w:rsidR="001B0A9C" w:rsidRDefault="001B0A9C">
            <w:pPr>
              <w:rPr>
                <w:rFonts w:ascii="Letter-join No-Lead 8" w:hAnsi="Letter-join No-Lead 8"/>
                <w:b/>
                <w:bCs/>
                <w:color w:val="001D35"/>
              </w:rPr>
            </w:pPr>
            <w:r>
              <w:rPr>
                <w:rFonts w:ascii="Letter-join No-Lead 8" w:hAnsi="Letter-join No-Lead 8"/>
                <w:b/>
                <w:bCs/>
                <w:color w:val="001D35"/>
              </w:rPr>
              <w:t>Social Skills:</w:t>
            </w:r>
          </w:p>
        </w:tc>
        <w:tc>
          <w:tcPr>
            <w:tcW w:w="660" w:type="dxa"/>
            <w:tcBorders>
              <w:top w:val="nil"/>
              <w:left w:val="nil"/>
              <w:bottom w:val="single" w:sz="4" w:space="0" w:color="auto"/>
              <w:right w:val="single" w:sz="4" w:space="0" w:color="auto"/>
            </w:tcBorders>
            <w:shd w:val="clear" w:color="auto" w:fill="33CC33"/>
            <w:noWrap/>
            <w:vAlign w:val="bottom"/>
          </w:tcPr>
          <w:p w14:paraId="42BC71B2" w14:textId="425E5F33" w:rsidR="001B0A9C" w:rsidRDefault="001B0A9C">
            <w:pPr>
              <w:jc w:val="center"/>
              <w:rPr>
                <w:rFonts w:ascii="Aptos Narrow" w:hAnsi="Aptos Narrow"/>
                <w:color w:val="000000"/>
                <w:sz w:val="22"/>
                <w:szCs w:val="22"/>
              </w:rPr>
            </w:pPr>
          </w:p>
        </w:tc>
        <w:tc>
          <w:tcPr>
            <w:tcW w:w="700" w:type="dxa"/>
            <w:tcBorders>
              <w:top w:val="nil"/>
              <w:left w:val="nil"/>
              <w:bottom w:val="single" w:sz="4" w:space="0" w:color="auto"/>
              <w:right w:val="single" w:sz="4" w:space="0" w:color="auto"/>
            </w:tcBorders>
            <w:shd w:val="clear" w:color="auto" w:fill="33CC33"/>
            <w:noWrap/>
            <w:vAlign w:val="bottom"/>
          </w:tcPr>
          <w:p w14:paraId="5262953A" w14:textId="2E13A2EE" w:rsidR="001B0A9C" w:rsidRDefault="001B0A9C">
            <w:pPr>
              <w:jc w:val="center"/>
              <w:rPr>
                <w:rFonts w:ascii="Aptos Narrow" w:hAnsi="Aptos Narrow"/>
                <w:color w:val="000000"/>
                <w:sz w:val="22"/>
                <w:szCs w:val="22"/>
              </w:rPr>
            </w:pPr>
          </w:p>
        </w:tc>
        <w:tc>
          <w:tcPr>
            <w:tcW w:w="700" w:type="dxa"/>
            <w:tcBorders>
              <w:top w:val="nil"/>
              <w:left w:val="nil"/>
              <w:bottom w:val="single" w:sz="4" w:space="0" w:color="auto"/>
              <w:right w:val="single" w:sz="4" w:space="0" w:color="auto"/>
            </w:tcBorders>
            <w:shd w:val="clear" w:color="auto" w:fill="33CC33"/>
            <w:noWrap/>
            <w:vAlign w:val="bottom"/>
          </w:tcPr>
          <w:p w14:paraId="2B03AA90" w14:textId="62212EF7" w:rsidR="001B0A9C" w:rsidRDefault="001B0A9C">
            <w:pPr>
              <w:jc w:val="center"/>
              <w:rPr>
                <w:rFonts w:ascii="Aptos Narrow" w:hAnsi="Aptos Narrow"/>
                <w:color w:val="000000"/>
                <w:sz w:val="22"/>
                <w:szCs w:val="22"/>
              </w:rPr>
            </w:pPr>
          </w:p>
        </w:tc>
        <w:tc>
          <w:tcPr>
            <w:tcW w:w="580" w:type="dxa"/>
            <w:tcBorders>
              <w:top w:val="nil"/>
              <w:left w:val="nil"/>
              <w:bottom w:val="single" w:sz="4" w:space="0" w:color="auto"/>
              <w:right w:val="single" w:sz="4" w:space="0" w:color="auto"/>
            </w:tcBorders>
            <w:shd w:val="clear" w:color="auto" w:fill="33CC33"/>
            <w:noWrap/>
            <w:vAlign w:val="bottom"/>
          </w:tcPr>
          <w:p w14:paraId="46B31DA5" w14:textId="66839CBF" w:rsidR="001B0A9C" w:rsidRDefault="001B0A9C">
            <w:pPr>
              <w:jc w:val="center"/>
              <w:rPr>
                <w:rFonts w:ascii="Aptos Narrow" w:hAnsi="Aptos Narrow"/>
                <w:color w:val="000000"/>
                <w:sz w:val="22"/>
                <w:szCs w:val="22"/>
              </w:rPr>
            </w:pPr>
          </w:p>
        </w:tc>
        <w:tc>
          <w:tcPr>
            <w:tcW w:w="580" w:type="dxa"/>
            <w:tcBorders>
              <w:top w:val="nil"/>
              <w:left w:val="nil"/>
              <w:bottom w:val="single" w:sz="4" w:space="0" w:color="auto"/>
              <w:right w:val="single" w:sz="4" w:space="0" w:color="auto"/>
            </w:tcBorders>
            <w:shd w:val="clear" w:color="auto" w:fill="33CC33"/>
            <w:noWrap/>
            <w:vAlign w:val="bottom"/>
          </w:tcPr>
          <w:p w14:paraId="608519C8" w14:textId="18FABF25" w:rsidR="001B0A9C" w:rsidRDefault="001B0A9C">
            <w:pPr>
              <w:jc w:val="center"/>
              <w:rPr>
                <w:rFonts w:ascii="Aptos Narrow" w:hAnsi="Aptos Narrow"/>
                <w:color w:val="000000"/>
                <w:sz w:val="22"/>
                <w:szCs w:val="22"/>
              </w:rPr>
            </w:pPr>
          </w:p>
        </w:tc>
        <w:tc>
          <w:tcPr>
            <w:tcW w:w="620" w:type="dxa"/>
            <w:tcBorders>
              <w:top w:val="nil"/>
              <w:left w:val="nil"/>
              <w:bottom w:val="single" w:sz="4" w:space="0" w:color="auto"/>
              <w:right w:val="single" w:sz="4" w:space="0" w:color="auto"/>
            </w:tcBorders>
            <w:shd w:val="clear" w:color="auto" w:fill="33CC33"/>
            <w:noWrap/>
            <w:vAlign w:val="bottom"/>
          </w:tcPr>
          <w:p w14:paraId="6D3AFB80" w14:textId="61DA9108" w:rsidR="001B0A9C" w:rsidRDefault="001B0A9C">
            <w:pPr>
              <w:jc w:val="center"/>
              <w:rPr>
                <w:rFonts w:ascii="Aptos Narrow" w:hAnsi="Aptos Narrow"/>
                <w:color w:val="000000"/>
                <w:sz w:val="22"/>
                <w:szCs w:val="22"/>
              </w:rPr>
            </w:pPr>
          </w:p>
        </w:tc>
        <w:tc>
          <w:tcPr>
            <w:tcW w:w="640" w:type="dxa"/>
            <w:tcBorders>
              <w:top w:val="nil"/>
              <w:left w:val="nil"/>
              <w:bottom w:val="single" w:sz="4" w:space="0" w:color="auto"/>
              <w:right w:val="single" w:sz="4" w:space="0" w:color="auto"/>
            </w:tcBorders>
            <w:shd w:val="clear" w:color="auto" w:fill="33CC33"/>
            <w:noWrap/>
            <w:vAlign w:val="bottom"/>
          </w:tcPr>
          <w:p w14:paraId="0ACF4248" w14:textId="789406EC" w:rsidR="001B0A9C" w:rsidRDefault="001B0A9C">
            <w:pPr>
              <w:jc w:val="center"/>
              <w:rPr>
                <w:rFonts w:ascii="Aptos Narrow" w:hAnsi="Aptos Narrow"/>
                <w:color w:val="000000"/>
                <w:sz w:val="22"/>
                <w:szCs w:val="22"/>
              </w:rPr>
            </w:pPr>
          </w:p>
        </w:tc>
      </w:tr>
      <w:tr w:rsidR="001B0A9C" w14:paraId="19C1A7B5" w14:textId="77777777" w:rsidTr="001B0A9C">
        <w:trPr>
          <w:trHeight w:val="324"/>
        </w:trPr>
        <w:tc>
          <w:tcPr>
            <w:tcW w:w="5040" w:type="dxa"/>
            <w:tcBorders>
              <w:top w:val="nil"/>
              <w:left w:val="single" w:sz="4" w:space="0" w:color="auto"/>
              <w:bottom w:val="single" w:sz="4" w:space="0" w:color="auto"/>
              <w:right w:val="nil"/>
            </w:tcBorders>
            <w:shd w:val="clear" w:color="000000" w:fill="FFFF00"/>
            <w:vAlign w:val="center"/>
            <w:hideMark/>
          </w:tcPr>
          <w:p w14:paraId="2F767F17" w14:textId="77777777" w:rsidR="001B0A9C" w:rsidRDefault="001B0A9C">
            <w:pPr>
              <w:rPr>
                <w:rFonts w:ascii="Letter-join No-Lead 8" w:hAnsi="Letter-join No-Lead 8"/>
                <w:b/>
                <w:bCs/>
                <w:color w:val="001D35"/>
              </w:rPr>
            </w:pPr>
            <w:r>
              <w:rPr>
                <w:rFonts w:ascii="Letter-join No-Lead 8" w:hAnsi="Letter-join No-Lead 8"/>
                <w:b/>
                <w:bCs/>
                <w:color w:val="001D35"/>
              </w:rPr>
              <w:t>3. Living in the Wider World:</w:t>
            </w:r>
          </w:p>
        </w:tc>
        <w:tc>
          <w:tcPr>
            <w:tcW w:w="660" w:type="dxa"/>
            <w:tcBorders>
              <w:top w:val="nil"/>
              <w:left w:val="nil"/>
              <w:bottom w:val="single" w:sz="4" w:space="0" w:color="auto"/>
              <w:right w:val="nil"/>
            </w:tcBorders>
            <w:shd w:val="clear" w:color="000000" w:fill="FFFF00"/>
            <w:noWrap/>
            <w:vAlign w:val="bottom"/>
            <w:hideMark/>
          </w:tcPr>
          <w:p w14:paraId="6FF66FCB" w14:textId="77777777" w:rsidR="001B0A9C" w:rsidRDefault="001B0A9C">
            <w:pPr>
              <w:rPr>
                <w:rFonts w:ascii="Aptos Narrow" w:hAnsi="Aptos Narrow"/>
                <w:color w:val="000000"/>
                <w:sz w:val="22"/>
                <w:szCs w:val="22"/>
              </w:rPr>
            </w:pPr>
            <w:r>
              <w:rPr>
                <w:rFonts w:ascii="Aptos Narrow" w:hAnsi="Aptos Narrow"/>
                <w:color w:val="000000"/>
                <w:sz w:val="22"/>
                <w:szCs w:val="22"/>
              </w:rPr>
              <w:t> </w:t>
            </w:r>
          </w:p>
        </w:tc>
        <w:tc>
          <w:tcPr>
            <w:tcW w:w="700" w:type="dxa"/>
            <w:tcBorders>
              <w:top w:val="nil"/>
              <w:left w:val="nil"/>
              <w:bottom w:val="single" w:sz="4" w:space="0" w:color="auto"/>
              <w:right w:val="nil"/>
            </w:tcBorders>
            <w:shd w:val="clear" w:color="000000" w:fill="FFFF00"/>
            <w:noWrap/>
            <w:vAlign w:val="bottom"/>
            <w:hideMark/>
          </w:tcPr>
          <w:p w14:paraId="5C2BA1CD" w14:textId="77777777" w:rsidR="001B0A9C" w:rsidRDefault="001B0A9C">
            <w:pPr>
              <w:rPr>
                <w:rFonts w:ascii="Aptos Narrow" w:hAnsi="Aptos Narrow"/>
                <w:color w:val="000000"/>
                <w:sz w:val="22"/>
                <w:szCs w:val="22"/>
              </w:rPr>
            </w:pPr>
            <w:r>
              <w:rPr>
                <w:rFonts w:ascii="Aptos Narrow" w:hAnsi="Aptos Narrow"/>
                <w:color w:val="000000"/>
                <w:sz w:val="22"/>
                <w:szCs w:val="22"/>
              </w:rPr>
              <w:t> </w:t>
            </w:r>
          </w:p>
        </w:tc>
        <w:tc>
          <w:tcPr>
            <w:tcW w:w="700" w:type="dxa"/>
            <w:tcBorders>
              <w:top w:val="nil"/>
              <w:left w:val="nil"/>
              <w:bottom w:val="single" w:sz="4" w:space="0" w:color="auto"/>
              <w:right w:val="nil"/>
            </w:tcBorders>
            <w:shd w:val="clear" w:color="000000" w:fill="FFFF00"/>
            <w:noWrap/>
            <w:vAlign w:val="bottom"/>
            <w:hideMark/>
          </w:tcPr>
          <w:p w14:paraId="10EB1469" w14:textId="77777777" w:rsidR="001B0A9C" w:rsidRDefault="001B0A9C">
            <w:pPr>
              <w:rPr>
                <w:rFonts w:ascii="Aptos Narrow" w:hAnsi="Aptos Narrow"/>
                <w:color w:val="000000"/>
                <w:sz w:val="22"/>
                <w:szCs w:val="22"/>
              </w:rPr>
            </w:pPr>
            <w:r>
              <w:rPr>
                <w:rFonts w:ascii="Aptos Narrow" w:hAnsi="Aptos Narrow"/>
                <w:color w:val="000000"/>
                <w:sz w:val="22"/>
                <w:szCs w:val="22"/>
              </w:rPr>
              <w:t> </w:t>
            </w:r>
          </w:p>
        </w:tc>
        <w:tc>
          <w:tcPr>
            <w:tcW w:w="580" w:type="dxa"/>
            <w:tcBorders>
              <w:top w:val="nil"/>
              <w:left w:val="nil"/>
              <w:bottom w:val="single" w:sz="4" w:space="0" w:color="auto"/>
              <w:right w:val="nil"/>
            </w:tcBorders>
            <w:shd w:val="clear" w:color="000000" w:fill="FFFF00"/>
            <w:noWrap/>
            <w:vAlign w:val="bottom"/>
            <w:hideMark/>
          </w:tcPr>
          <w:p w14:paraId="257AB8F1" w14:textId="77777777" w:rsidR="001B0A9C" w:rsidRDefault="001B0A9C">
            <w:pPr>
              <w:rPr>
                <w:rFonts w:ascii="Aptos Narrow" w:hAnsi="Aptos Narrow"/>
                <w:color w:val="000000"/>
                <w:sz w:val="22"/>
                <w:szCs w:val="22"/>
              </w:rPr>
            </w:pPr>
            <w:r>
              <w:rPr>
                <w:rFonts w:ascii="Aptos Narrow" w:hAnsi="Aptos Narrow"/>
                <w:color w:val="000000"/>
                <w:sz w:val="22"/>
                <w:szCs w:val="22"/>
              </w:rPr>
              <w:t> </w:t>
            </w:r>
          </w:p>
        </w:tc>
        <w:tc>
          <w:tcPr>
            <w:tcW w:w="580" w:type="dxa"/>
            <w:tcBorders>
              <w:top w:val="nil"/>
              <w:left w:val="nil"/>
              <w:bottom w:val="single" w:sz="4" w:space="0" w:color="auto"/>
              <w:right w:val="nil"/>
            </w:tcBorders>
            <w:shd w:val="clear" w:color="000000" w:fill="FFFF00"/>
            <w:noWrap/>
            <w:vAlign w:val="bottom"/>
            <w:hideMark/>
          </w:tcPr>
          <w:p w14:paraId="7015C340" w14:textId="77777777" w:rsidR="001B0A9C" w:rsidRDefault="001B0A9C">
            <w:pPr>
              <w:rPr>
                <w:rFonts w:ascii="Aptos Narrow" w:hAnsi="Aptos Narrow"/>
                <w:color w:val="000000"/>
                <w:sz w:val="22"/>
                <w:szCs w:val="22"/>
              </w:rPr>
            </w:pPr>
            <w:r>
              <w:rPr>
                <w:rFonts w:ascii="Aptos Narrow" w:hAnsi="Aptos Narrow"/>
                <w:color w:val="000000"/>
                <w:sz w:val="22"/>
                <w:szCs w:val="22"/>
              </w:rPr>
              <w:t> </w:t>
            </w:r>
          </w:p>
        </w:tc>
        <w:tc>
          <w:tcPr>
            <w:tcW w:w="620" w:type="dxa"/>
            <w:tcBorders>
              <w:top w:val="nil"/>
              <w:left w:val="nil"/>
              <w:bottom w:val="single" w:sz="4" w:space="0" w:color="auto"/>
              <w:right w:val="nil"/>
            </w:tcBorders>
            <w:shd w:val="clear" w:color="000000" w:fill="FFFF00"/>
            <w:noWrap/>
            <w:vAlign w:val="bottom"/>
            <w:hideMark/>
          </w:tcPr>
          <w:p w14:paraId="0DF055F4" w14:textId="77777777" w:rsidR="001B0A9C" w:rsidRDefault="001B0A9C">
            <w:pPr>
              <w:rPr>
                <w:rFonts w:ascii="Aptos Narrow" w:hAnsi="Aptos Narrow"/>
                <w:color w:val="000000"/>
                <w:sz w:val="22"/>
                <w:szCs w:val="22"/>
              </w:rPr>
            </w:pPr>
            <w:r>
              <w:rPr>
                <w:rFonts w:ascii="Aptos Narrow" w:hAnsi="Aptos Narrow"/>
                <w:color w:val="000000"/>
                <w:sz w:val="22"/>
                <w:szCs w:val="22"/>
              </w:rPr>
              <w:t> </w:t>
            </w:r>
          </w:p>
        </w:tc>
        <w:tc>
          <w:tcPr>
            <w:tcW w:w="640" w:type="dxa"/>
            <w:tcBorders>
              <w:top w:val="nil"/>
              <w:left w:val="nil"/>
              <w:bottom w:val="single" w:sz="4" w:space="0" w:color="auto"/>
              <w:right w:val="single" w:sz="4" w:space="0" w:color="auto"/>
            </w:tcBorders>
            <w:shd w:val="clear" w:color="000000" w:fill="FFFF00"/>
            <w:noWrap/>
            <w:vAlign w:val="bottom"/>
            <w:hideMark/>
          </w:tcPr>
          <w:p w14:paraId="581E341A" w14:textId="77777777" w:rsidR="001B0A9C" w:rsidRDefault="001B0A9C">
            <w:pPr>
              <w:rPr>
                <w:rFonts w:ascii="Aptos Narrow" w:hAnsi="Aptos Narrow"/>
                <w:color w:val="000000"/>
                <w:sz w:val="22"/>
                <w:szCs w:val="22"/>
              </w:rPr>
            </w:pPr>
            <w:r>
              <w:rPr>
                <w:rFonts w:ascii="Aptos Narrow" w:hAnsi="Aptos Narrow"/>
                <w:color w:val="000000"/>
                <w:sz w:val="22"/>
                <w:szCs w:val="22"/>
              </w:rPr>
              <w:t> </w:t>
            </w:r>
          </w:p>
        </w:tc>
      </w:tr>
      <w:tr w:rsidR="001B0A9C" w14:paraId="3D75D793" w14:textId="77777777" w:rsidTr="000C55B2">
        <w:trPr>
          <w:trHeight w:val="348"/>
        </w:trPr>
        <w:tc>
          <w:tcPr>
            <w:tcW w:w="5040" w:type="dxa"/>
            <w:tcBorders>
              <w:top w:val="nil"/>
              <w:left w:val="single" w:sz="4" w:space="0" w:color="auto"/>
              <w:bottom w:val="single" w:sz="4" w:space="0" w:color="auto"/>
              <w:right w:val="single" w:sz="4" w:space="0" w:color="auto"/>
            </w:tcBorders>
            <w:vAlign w:val="center"/>
            <w:hideMark/>
          </w:tcPr>
          <w:p w14:paraId="354B9190" w14:textId="77777777" w:rsidR="001B0A9C" w:rsidRDefault="001B0A9C">
            <w:pPr>
              <w:rPr>
                <w:rFonts w:ascii="Letter-join No-Lead 8" w:hAnsi="Letter-join No-Lead 8"/>
                <w:b/>
                <w:bCs/>
                <w:color w:val="001D35"/>
              </w:rPr>
            </w:pPr>
            <w:r>
              <w:rPr>
                <w:rFonts w:ascii="Letter-join No-Lead 8" w:hAnsi="Letter-join No-Lead 8"/>
                <w:b/>
                <w:bCs/>
                <w:color w:val="001D35"/>
              </w:rPr>
              <w:t>Economic Wellbeing and Careers:</w:t>
            </w:r>
          </w:p>
        </w:tc>
        <w:tc>
          <w:tcPr>
            <w:tcW w:w="660" w:type="dxa"/>
            <w:tcBorders>
              <w:top w:val="nil"/>
              <w:left w:val="nil"/>
              <w:bottom w:val="single" w:sz="4" w:space="0" w:color="auto"/>
              <w:right w:val="single" w:sz="4" w:space="0" w:color="auto"/>
            </w:tcBorders>
            <w:noWrap/>
            <w:vAlign w:val="bottom"/>
          </w:tcPr>
          <w:p w14:paraId="2F1C0DBE" w14:textId="22C37D34" w:rsidR="001B0A9C" w:rsidRDefault="001B0A9C">
            <w:pPr>
              <w:jc w:val="center"/>
              <w:rPr>
                <w:rFonts w:ascii="Aptos Narrow" w:hAnsi="Aptos Narrow"/>
                <w:color w:val="000000"/>
                <w:sz w:val="22"/>
                <w:szCs w:val="22"/>
              </w:rPr>
            </w:pPr>
          </w:p>
        </w:tc>
        <w:tc>
          <w:tcPr>
            <w:tcW w:w="700" w:type="dxa"/>
            <w:tcBorders>
              <w:top w:val="nil"/>
              <w:left w:val="nil"/>
              <w:bottom w:val="single" w:sz="4" w:space="0" w:color="auto"/>
              <w:right w:val="single" w:sz="4" w:space="0" w:color="auto"/>
            </w:tcBorders>
            <w:shd w:val="clear" w:color="auto" w:fill="33CC33"/>
            <w:noWrap/>
            <w:vAlign w:val="bottom"/>
          </w:tcPr>
          <w:p w14:paraId="6247EFFD" w14:textId="03C474DA" w:rsidR="001B0A9C" w:rsidRDefault="001B0A9C">
            <w:pPr>
              <w:jc w:val="center"/>
              <w:rPr>
                <w:rFonts w:ascii="Aptos Narrow" w:hAnsi="Aptos Narrow"/>
                <w:color w:val="000000"/>
                <w:sz w:val="22"/>
                <w:szCs w:val="22"/>
              </w:rPr>
            </w:pPr>
          </w:p>
        </w:tc>
        <w:tc>
          <w:tcPr>
            <w:tcW w:w="700" w:type="dxa"/>
            <w:tcBorders>
              <w:top w:val="nil"/>
              <w:left w:val="nil"/>
              <w:bottom w:val="single" w:sz="4" w:space="0" w:color="auto"/>
              <w:right w:val="single" w:sz="4" w:space="0" w:color="auto"/>
            </w:tcBorders>
            <w:shd w:val="clear" w:color="auto" w:fill="33CC33"/>
            <w:noWrap/>
            <w:vAlign w:val="bottom"/>
          </w:tcPr>
          <w:p w14:paraId="7CCE9F10" w14:textId="0D2FF486" w:rsidR="001B0A9C" w:rsidRDefault="001B0A9C">
            <w:pPr>
              <w:jc w:val="center"/>
              <w:rPr>
                <w:rFonts w:ascii="Aptos Narrow" w:hAnsi="Aptos Narrow"/>
                <w:color w:val="000000"/>
                <w:sz w:val="22"/>
                <w:szCs w:val="22"/>
              </w:rPr>
            </w:pPr>
          </w:p>
        </w:tc>
        <w:tc>
          <w:tcPr>
            <w:tcW w:w="580" w:type="dxa"/>
            <w:tcBorders>
              <w:top w:val="nil"/>
              <w:left w:val="nil"/>
              <w:bottom w:val="single" w:sz="4" w:space="0" w:color="auto"/>
              <w:right w:val="single" w:sz="4" w:space="0" w:color="auto"/>
            </w:tcBorders>
            <w:shd w:val="clear" w:color="auto" w:fill="33CC33"/>
            <w:noWrap/>
            <w:vAlign w:val="bottom"/>
          </w:tcPr>
          <w:p w14:paraId="1DB92712" w14:textId="4E6B8090" w:rsidR="001B0A9C" w:rsidRDefault="001B0A9C">
            <w:pPr>
              <w:jc w:val="center"/>
              <w:rPr>
                <w:rFonts w:ascii="Aptos Narrow" w:hAnsi="Aptos Narrow"/>
                <w:color w:val="000000"/>
                <w:sz w:val="22"/>
                <w:szCs w:val="22"/>
              </w:rPr>
            </w:pPr>
          </w:p>
        </w:tc>
        <w:tc>
          <w:tcPr>
            <w:tcW w:w="580" w:type="dxa"/>
            <w:tcBorders>
              <w:top w:val="nil"/>
              <w:left w:val="nil"/>
              <w:bottom w:val="single" w:sz="4" w:space="0" w:color="auto"/>
              <w:right w:val="single" w:sz="4" w:space="0" w:color="auto"/>
            </w:tcBorders>
            <w:shd w:val="clear" w:color="auto" w:fill="33CC33"/>
            <w:noWrap/>
            <w:vAlign w:val="bottom"/>
          </w:tcPr>
          <w:p w14:paraId="631C9390" w14:textId="08E4D928" w:rsidR="001B0A9C" w:rsidRDefault="001B0A9C">
            <w:pPr>
              <w:jc w:val="center"/>
              <w:rPr>
                <w:rFonts w:ascii="Aptos Narrow" w:hAnsi="Aptos Narrow"/>
                <w:color w:val="000000"/>
                <w:sz w:val="22"/>
                <w:szCs w:val="22"/>
              </w:rPr>
            </w:pPr>
          </w:p>
        </w:tc>
        <w:tc>
          <w:tcPr>
            <w:tcW w:w="620" w:type="dxa"/>
            <w:tcBorders>
              <w:top w:val="nil"/>
              <w:left w:val="nil"/>
              <w:bottom w:val="single" w:sz="4" w:space="0" w:color="auto"/>
              <w:right w:val="single" w:sz="4" w:space="0" w:color="auto"/>
            </w:tcBorders>
            <w:shd w:val="clear" w:color="auto" w:fill="33CC33"/>
            <w:noWrap/>
            <w:vAlign w:val="bottom"/>
          </w:tcPr>
          <w:p w14:paraId="5A55D3BA" w14:textId="720A1C19" w:rsidR="001B0A9C" w:rsidRDefault="001B0A9C">
            <w:pPr>
              <w:jc w:val="center"/>
              <w:rPr>
                <w:rFonts w:ascii="Aptos Narrow" w:hAnsi="Aptos Narrow"/>
                <w:color w:val="000000"/>
                <w:sz w:val="22"/>
                <w:szCs w:val="22"/>
              </w:rPr>
            </w:pPr>
          </w:p>
        </w:tc>
        <w:tc>
          <w:tcPr>
            <w:tcW w:w="640" w:type="dxa"/>
            <w:tcBorders>
              <w:top w:val="nil"/>
              <w:left w:val="nil"/>
              <w:bottom w:val="single" w:sz="4" w:space="0" w:color="auto"/>
              <w:right w:val="single" w:sz="4" w:space="0" w:color="auto"/>
            </w:tcBorders>
            <w:shd w:val="clear" w:color="auto" w:fill="33CC33"/>
            <w:noWrap/>
            <w:vAlign w:val="bottom"/>
          </w:tcPr>
          <w:p w14:paraId="29A86D4C" w14:textId="13AD14F8" w:rsidR="001B0A9C" w:rsidRDefault="001B0A9C">
            <w:pPr>
              <w:jc w:val="center"/>
              <w:rPr>
                <w:rFonts w:ascii="Aptos Narrow" w:hAnsi="Aptos Narrow"/>
                <w:color w:val="000000"/>
                <w:sz w:val="22"/>
                <w:szCs w:val="22"/>
              </w:rPr>
            </w:pPr>
          </w:p>
        </w:tc>
      </w:tr>
      <w:tr w:rsidR="001B0A9C" w14:paraId="795B2528" w14:textId="77777777" w:rsidTr="000C55B2">
        <w:trPr>
          <w:trHeight w:val="324"/>
        </w:trPr>
        <w:tc>
          <w:tcPr>
            <w:tcW w:w="5040" w:type="dxa"/>
            <w:tcBorders>
              <w:top w:val="nil"/>
              <w:left w:val="single" w:sz="4" w:space="0" w:color="auto"/>
              <w:bottom w:val="single" w:sz="4" w:space="0" w:color="auto"/>
              <w:right w:val="single" w:sz="4" w:space="0" w:color="auto"/>
            </w:tcBorders>
            <w:vAlign w:val="center"/>
            <w:hideMark/>
          </w:tcPr>
          <w:p w14:paraId="6CDBE982" w14:textId="77777777" w:rsidR="001B0A9C" w:rsidRDefault="001B0A9C">
            <w:pPr>
              <w:rPr>
                <w:rFonts w:ascii="Letter-join No-Lead 8" w:hAnsi="Letter-join No-Lead 8"/>
                <w:b/>
                <w:bCs/>
                <w:color w:val="001D35"/>
              </w:rPr>
            </w:pPr>
            <w:r>
              <w:rPr>
                <w:rFonts w:ascii="Letter-join No-Lead 8" w:hAnsi="Letter-join No-Lead 8"/>
                <w:b/>
                <w:bCs/>
                <w:color w:val="001D35"/>
              </w:rPr>
              <w:t>Media and Digital Literacy:</w:t>
            </w:r>
          </w:p>
        </w:tc>
        <w:tc>
          <w:tcPr>
            <w:tcW w:w="660" w:type="dxa"/>
            <w:tcBorders>
              <w:top w:val="nil"/>
              <w:left w:val="nil"/>
              <w:bottom w:val="single" w:sz="4" w:space="0" w:color="auto"/>
              <w:right w:val="single" w:sz="4" w:space="0" w:color="auto"/>
            </w:tcBorders>
            <w:noWrap/>
            <w:vAlign w:val="bottom"/>
          </w:tcPr>
          <w:p w14:paraId="4B9A0887" w14:textId="03D4AA22" w:rsidR="001B0A9C" w:rsidRDefault="001B0A9C">
            <w:pPr>
              <w:jc w:val="center"/>
              <w:rPr>
                <w:rFonts w:ascii="Aptos Narrow" w:hAnsi="Aptos Narrow"/>
                <w:color w:val="000000"/>
                <w:sz w:val="22"/>
                <w:szCs w:val="22"/>
              </w:rPr>
            </w:pPr>
          </w:p>
        </w:tc>
        <w:tc>
          <w:tcPr>
            <w:tcW w:w="700" w:type="dxa"/>
            <w:tcBorders>
              <w:top w:val="nil"/>
              <w:left w:val="nil"/>
              <w:bottom w:val="single" w:sz="4" w:space="0" w:color="auto"/>
              <w:right w:val="single" w:sz="4" w:space="0" w:color="auto"/>
            </w:tcBorders>
            <w:noWrap/>
            <w:vAlign w:val="bottom"/>
          </w:tcPr>
          <w:p w14:paraId="6F45F6E3" w14:textId="4587BFC4" w:rsidR="001B0A9C" w:rsidRDefault="001B0A9C">
            <w:pPr>
              <w:jc w:val="center"/>
              <w:rPr>
                <w:rFonts w:ascii="Aptos Narrow" w:hAnsi="Aptos Narrow"/>
                <w:color w:val="000000"/>
                <w:sz w:val="22"/>
                <w:szCs w:val="22"/>
              </w:rPr>
            </w:pPr>
          </w:p>
        </w:tc>
        <w:tc>
          <w:tcPr>
            <w:tcW w:w="700" w:type="dxa"/>
            <w:tcBorders>
              <w:top w:val="nil"/>
              <w:left w:val="nil"/>
              <w:bottom w:val="single" w:sz="4" w:space="0" w:color="auto"/>
              <w:right w:val="single" w:sz="4" w:space="0" w:color="auto"/>
            </w:tcBorders>
            <w:shd w:val="clear" w:color="auto" w:fill="33CC33"/>
            <w:noWrap/>
            <w:vAlign w:val="bottom"/>
          </w:tcPr>
          <w:p w14:paraId="6A1D461E" w14:textId="78112A11" w:rsidR="001B0A9C" w:rsidRDefault="001B0A9C">
            <w:pPr>
              <w:jc w:val="center"/>
              <w:rPr>
                <w:rFonts w:ascii="Aptos Narrow" w:hAnsi="Aptos Narrow"/>
                <w:color w:val="000000"/>
                <w:sz w:val="22"/>
                <w:szCs w:val="22"/>
              </w:rPr>
            </w:pPr>
          </w:p>
        </w:tc>
        <w:tc>
          <w:tcPr>
            <w:tcW w:w="580" w:type="dxa"/>
            <w:tcBorders>
              <w:top w:val="nil"/>
              <w:left w:val="nil"/>
              <w:bottom w:val="single" w:sz="4" w:space="0" w:color="auto"/>
              <w:right w:val="single" w:sz="4" w:space="0" w:color="auto"/>
            </w:tcBorders>
            <w:noWrap/>
            <w:vAlign w:val="bottom"/>
          </w:tcPr>
          <w:p w14:paraId="0017DD38" w14:textId="1327C730" w:rsidR="001B0A9C" w:rsidRDefault="001B0A9C">
            <w:pPr>
              <w:jc w:val="center"/>
              <w:rPr>
                <w:rFonts w:ascii="Aptos Narrow" w:hAnsi="Aptos Narrow"/>
                <w:color w:val="000000"/>
                <w:sz w:val="22"/>
                <w:szCs w:val="22"/>
              </w:rPr>
            </w:pPr>
          </w:p>
        </w:tc>
        <w:tc>
          <w:tcPr>
            <w:tcW w:w="580" w:type="dxa"/>
            <w:tcBorders>
              <w:top w:val="nil"/>
              <w:left w:val="nil"/>
              <w:bottom w:val="single" w:sz="4" w:space="0" w:color="auto"/>
              <w:right w:val="single" w:sz="4" w:space="0" w:color="auto"/>
            </w:tcBorders>
            <w:shd w:val="clear" w:color="auto" w:fill="33CC33"/>
            <w:noWrap/>
            <w:vAlign w:val="bottom"/>
          </w:tcPr>
          <w:p w14:paraId="2E8E6B89" w14:textId="15164A29" w:rsidR="001B0A9C" w:rsidRDefault="001B0A9C">
            <w:pPr>
              <w:jc w:val="center"/>
              <w:rPr>
                <w:rFonts w:ascii="Aptos Narrow" w:hAnsi="Aptos Narrow"/>
                <w:color w:val="000000"/>
                <w:sz w:val="22"/>
                <w:szCs w:val="22"/>
              </w:rPr>
            </w:pPr>
          </w:p>
        </w:tc>
        <w:tc>
          <w:tcPr>
            <w:tcW w:w="620" w:type="dxa"/>
            <w:tcBorders>
              <w:top w:val="nil"/>
              <w:left w:val="nil"/>
              <w:bottom w:val="single" w:sz="4" w:space="0" w:color="auto"/>
              <w:right w:val="single" w:sz="4" w:space="0" w:color="auto"/>
            </w:tcBorders>
            <w:noWrap/>
            <w:vAlign w:val="bottom"/>
          </w:tcPr>
          <w:p w14:paraId="28C03778" w14:textId="610EEFE7" w:rsidR="001B0A9C" w:rsidRDefault="001B0A9C">
            <w:pPr>
              <w:jc w:val="center"/>
              <w:rPr>
                <w:rFonts w:ascii="Aptos Narrow" w:hAnsi="Aptos Narrow"/>
                <w:color w:val="000000"/>
                <w:sz w:val="22"/>
                <w:szCs w:val="22"/>
              </w:rPr>
            </w:pPr>
          </w:p>
        </w:tc>
        <w:tc>
          <w:tcPr>
            <w:tcW w:w="640" w:type="dxa"/>
            <w:tcBorders>
              <w:top w:val="nil"/>
              <w:left w:val="nil"/>
              <w:bottom w:val="single" w:sz="4" w:space="0" w:color="auto"/>
              <w:right w:val="single" w:sz="4" w:space="0" w:color="auto"/>
            </w:tcBorders>
            <w:shd w:val="clear" w:color="auto" w:fill="33CC33"/>
            <w:noWrap/>
            <w:vAlign w:val="bottom"/>
          </w:tcPr>
          <w:p w14:paraId="711CCFC1" w14:textId="40A6FB99" w:rsidR="001B0A9C" w:rsidRDefault="001B0A9C">
            <w:pPr>
              <w:jc w:val="center"/>
              <w:rPr>
                <w:rFonts w:ascii="Aptos Narrow" w:hAnsi="Aptos Narrow"/>
                <w:color w:val="000000"/>
                <w:sz w:val="22"/>
                <w:szCs w:val="22"/>
              </w:rPr>
            </w:pPr>
          </w:p>
        </w:tc>
      </w:tr>
      <w:tr w:rsidR="001B0A9C" w14:paraId="42C1BE9A" w14:textId="77777777" w:rsidTr="000C55B2">
        <w:trPr>
          <w:trHeight w:val="324"/>
        </w:trPr>
        <w:tc>
          <w:tcPr>
            <w:tcW w:w="5040" w:type="dxa"/>
            <w:tcBorders>
              <w:top w:val="nil"/>
              <w:left w:val="single" w:sz="4" w:space="0" w:color="auto"/>
              <w:bottom w:val="single" w:sz="4" w:space="0" w:color="auto"/>
              <w:right w:val="single" w:sz="4" w:space="0" w:color="auto"/>
            </w:tcBorders>
            <w:vAlign w:val="center"/>
            <w:hideMark/>
          </w:tcPr>
          <w:p w14:paraId="38AD6E16" w14:textId="77777777" w:rsidR="001B0A9C" w:rsidRDefault="001B0A9C">
            <w:pPr>
              <w:rPr>
                <w:rFonts w:ascii="Letter-join No-Lead 8" w:hAnsi="Letter-join No-Lead 8"/>
                <w:b/>
                <w:bCs/>
                <w:color w:val="001D35"/>
              </w:rPr>
            </w:pPr>
            <w:r>
              <w:rPr>
                <w:rFonts w:ascii="Letter-join No-Lead 8" w:hAnsi="Letter-join No-Lead 8"/>
                <w:b/>
                <w:bCs/>
                <w:color w:val="001D35"/>
              </w:rPr>
              <w:t>Environmental Awareness:</w:t>
            </w:r>
          </w:p>
        </w:tc>
        <w:tc>
          <w:tcPr>
            <w:tcW w:w="660" w:type="dxa"/>
            <w:tcBorders>
              <w:top w:val="nil"/>
              <w:left w:val="nil"/>
              <w:bottom w:val="single" w:sz="4" w:space="0" w:color="auto"/>
              <w:right w:val="single" w:sz="4" w:space="0" w:color="auto"/>
            </w:tcBorders>
            <w:noWrap/>
            <w:vAlign w:val="bottom"/>
          </w:tcPr>
          <w:p w14:paraId="706513E3" w14:textId="2E8B5CDA" w:rsidR="001B0A9C" w:rsidRDefault="001B0A9C">
            <w:pPr>
              <w:jc w:val="center"/>
              <w:rPr>
                <w:rFonts w:ascii="Aptos Narrow" w:hAnsi="Aptos Narrow"/>
                <w:color w:val="000000"/>
                <w:sz w:val="22"/>
                <w:szCs w:val="22"/>
              </w:rPr>
            </w:pPr>
          </w:p>
        </w:tc>
        <w:tc>
          <w:tcPr>
            <w:tcW w:w="700" w:type="dxa"/>
            <w:tcBorders>
              <w:top w:val="nil"/>
              <w:left w:val="nil"/>
              <w:bottom w:val="single" w:sz="4" w:space="0" w:color="auto"/>
              <w:right w:val="single" w:sz="4" w:space="0" w:color="auto"/>
            </w:tcBorders>
            <w:noWrap/>
            <w:vAlign w:val="bottom"/>
          </w:tcPr>
          <w:p w14:paraId="70B8D9C2" w14:textId="0353525D" w:rsidR="001B0A9C" w:rsidRDefault="001B0A9C">
            <w:pPr>
              <w:jc w:val="center"/>
              <w:rPr>
                <w:rFonts w:ascii="Aptos Narrow" w:hAnsi="Aptos Narrow"/>
                <w:color w:val="000000"/>
                <w:sz w:val="22"/>
                <w:szCs w:val="22"/>
              </w:rPr>
            </w:pPr>
          </w:p>
        </w:tc>
        <w:tc>
          <w:tcPr>
            <w:tcW w:w="700" w:type="dxa"/>
            <w:tcBorders>
              <w:top w:val="nil"/>
              <w:left w:val="nil"/>
              <w:bottom w:val="single" w:sz="4" w:space="0" w:color="auto"/>
              <w:right w:val="single" w:sz="4" w:space="0" w:color="auto"/>
            </w:tcBorders>
            <w:shd w:val="clear" w:color="auto" w:fill="33CC33"/>
            <w:noWrap/>
            <w:vAlign w:val="bottom"/>
          </w:tcPr>
          <w:p w14:paraId="7E86CFB3" w14:textId="115BA19A" w:rsidR="001B0A9C" w:rsidRDefault="001B0A9C">
            <w:pPr>
              <w:jc w:val="center"/>
              <w:rPr>
                <w:rFonts w:ascii="Aptos Narrow" w:hAnsi="Aptos Narrow"/>
                <w:color w:val="000000"/>
                <w:sz w:val="22"/>
                <w:szCs w:val="22"/>
              </w:rPr>
            </w:pPr>
          </w:p>
        </w:tc>
        <w:tc>
          <w:tcPr>
            <w:tcW w:w="580" w:type="dxa"/>
            <w:tcBorders>
              <w:top w:val="nil"/>
              <w:left w:val="nil"/>
              <w:bottom w:val="single" w:sz="4" w:space="0" w:color="auto"/>
              <w:right w:val="single" w:sz="4" w:space="0" w:color="auto"/>
            </w:tcBorders>
            <w:shd w:val="clear" w:color="auto" w:fill="33CC33"/>
            <w:noWrap/>
            <w:vAlign w:val="bottom"/>
          </w:tcPr>
          <w:p w14:paraId="14DAF958" w14:textId="38AE4A0D" w:rsidR="001B0A9C" w:rsidRDefault="001B0A9C">
            <w:pPr>
              <w:jc w:val="center"/>
              <w:rPr>
                <w:rFonts w:ascii="Aptos Narrow" w:hAnsi="Aptos Narrow"/>
                <w:color w:val="000000"/>
                <w:sz w:val="22"/>
                <w:szCs w:val="22"/>
              </w:rPr>
            </w:pPr>
          </w:p>
        </w:tc>
        <w:tc>
          <w:tcPr>
            <w:tcW w:w="580" w:type="dxa"/>
            <w:tcBorders>
              <w:top w:val="nil"/>
              <w:left w:val="nil"/>
              <w:bottom w:val="single" w:sz="4" w:space="0" w:color="auto"/>
              <w:right w:val="single" w:sz="4" w:space="0" w:color="auto"/>
            </w:tcBorders>
            <w:shd w:val="clear" w:color="auto" w:fill="33CC33"/>
            <w:noWrap/>
            <w:vAlign w:val="bottom"/>
          </w:tcPr>
          <w:p w14:paraId="2F9C6D6D" w14:textId="1058C5F0" w:rsidR="001B0A9C" w:rsidRDefault="001B0A9C">
            <w:pPr>
              <w:jc w:val="center"/>
              <w:rPr>
                <w:rFonts w:ascii="Aptos Narrow" w:hAnsi="Aptos Narrow"/>
                <w:color w:val="000000"/>
                <w:sz w:val="22"/>
                <w:szCs w:val="22"/>
              </w:rPr>
            </w:pPr>
          </w:p>
        </w:tc>
        <w:tc>
          <w:tcPr>
            <w:tcW w:w="620" w:type="dxa"/>
            <w:tcBorders>
              <w:top w:val="nil"/>
              <w:left w:val="nil"/>
              <w:bottom w:val="single" w:sz="4" w:space="0" w:color="auto"/>
              <w:right w:val="single" w:sz="4" w:space="0" w:color="auto"/>
            </w:tcBorders>
            <w:shd w:val="clear" w:color="auto" w:fill="33CC33"/>
            <w:noWrap/>
            <w:vAlign w:val="bottom"/>
          </w:tcPr>
          <w:p w14:paraId="1F1EBAE1" w14:textId="6DE1F3F4" w:rsidR="001B0A9C" w:rsidRDefault="001B0A9C">
            <w:pPr>
              <w:jc w:val="center"/>
              <w:rPr>
                <w:rFonts w:ascii="Aptos Narrow" w:hAnsi="Aptos Narrow"/>
                <w:color w:val="000000"/>
                <w:sz w:val="22"/>
                <w:szCs w:val="22"/>
              </w:rPr>
            </w:pPr>
          </w:p>
        </w:tc>
        <w:tc>
          <w:tcPr>
            <w:tcW w:w="640" w:type="dxa"/>
            <w:tcBorders>
              <w:top w:val="nil"/>
              <w:left w:val="nil"/>
              <w:bottom w:val="single" w:sz="4" w:space="0" w:color="auto"/>
              <w:right w:val="single" w:sz="4" w:space="0" w:color="auto"/>
            </w:tcBorders>
            <w:shd w:val="clear" w:color="auto" w:fill="33CC33"/>
            <w:noWrap/>
            <w:vAlign w:val="bottom"/>
          </w:tcPr>
          <w:p w14:paraId="78F3F9C4" w14:textId="108F8B5C" w:rsidR="001B0A9C" w:rsidRDefault="001B0A9C">
            <w:pPr>
              <w:jc w:val="center"/>
              <w:rPr>
                <w:rFonts w:ascii="Aptos Narrow" w:hAnsi="Aptos Narrow"/>
                <w:color w:val="000000"/>
                <w:sz w:val="22"/>
                <w:szCs w:val="22"/>
              </w:rPr>
            </w:pPr>
          </w:p>
        </w:tc>
      </w:tr>
      <w:tr w:rsidR="001B0A9C" w14:paraId="14E689F7" w14:textId="77777777" w:rsidTr="000C55B2">
        <w:trPr>
          <w:trHeight w:val="324"/>
        </w:trPr>
        <w:tc>
          <w:tcPr>
            <w:tcW w:w="5040" w:type="dxa"/>
            <w:tcBorders>
              <w:top w:val="nil"/>
              <w:left w:val="single" w:sz="4" w:space="0" w:color="auto"/>
              <w:bottom w:val="single" w:sz="4" w:space="0" w:color="auto"/>
              <w:right w:val="single" w:sz="4" w:space="0" w:color="auto"/>
            </w:tcBorders>
            <w:vAlign w:val="center"/>
            <w:hideMark/>
          </w:tcPr>
          <w:p w14:paraId="1DB9F117" w14:textId="77777777" w:rsidR="001B0A9C" w:rsidRDefault="001B0A9C">
            <w:pPr>
              <w:rPr>
                <w:rFonts w:ascii="Letter-join No-Lead 8" w:hAnsi="Letter-join No-Lead 8"/>
                <w:b/>
                <w:bCs/>
                <w:color w:val="001D35"/>
              </w:rPr>
            </w:pPr>
            <w:r>
              <w:rPr>
                <w:rFonts w:ascii="Letter-join No-Lead 8" w:hAnsi="Letter-join No-Lead 8"/>
                <w:b/>
                <w:bCs/>
                <w:color w:val="001D35"/>
              </w:rPr>
              <w:t>Citizenship:</w:t>
            </w:r>
          </w:p>
        </w:tc>
        <w:tc>
          <w:tcPr>
            <w:tcW w:w="660" w:type="dxa"/>
            <w:tcBorders>
              <w:top w:val="nil"/>
              <w:left w:val="nil"/>
              <w:bottom w:val="single" w:sz="4" w:space="0" w:color="auto"/>
              <w:right w:val="single" w:sz="4" w:space="0" w:color="auto"/>
            </w:tcBorders>
            <w:shd w:val="clear" w:color="auto" w:fill="33CC33"/>
            <w:noWrap/>
            <w:vAlign w:val="bottom"/>
          </w:tcPr>
          <w:p w14:paraId="0162BC5A" w14:textId="2AD11F05" w:rsidR="001B0A9C" w:rsidRDefault="001B0A9C">
            <w:pPr>
              <w:jc w:val="center"/>
              <w:rPr>
                <w:rFonts w:ascii="Aptos Narrow" w:hAnsi="Aptos Narrow"/>
                <w:color w:val="000000"/>
                <w:sz w:val="22"/>
                <w:szCs w:val="22"/>
              </w:rPr>
            </w:pPr>
          </w:p>
        </w:tc>
        <w:tc>
          <w:tcPr>
            <w:tcW w:w="700" w:type="dxa"/>
            <w:tcBorders>
              <w:top w:val="nil"/>
              <w:left w:val="nil"/>
              <w:bottom w:val="single" w:sz="4" w:space="0" w:color="auto"/>
              <w:right w:val="single" w:sz="4" w:space="0" w:color="auto"/>
            </w:tcBorders>
            <w:shd w:val="clear" w:color="auto" w:fill="33CC33"/>
            <w:noWrap/>
            <w:vAlign w:val="bottom"/>
          </w:tcPr>
          <w:p w14:paraId="43E076A0" w14:textId="5028083E" w:rsidR="001B0A9C" w:rsidRDefault="001B0A9C">
            <w:pPr>
              <w:jc w:val="center"/>
              <w:rPr>
                <w:rFonts w:ascii="Aptos Narrow" w:hAnsi="Aptos Narrow"/>
                <w:color w:val="000000"/>
                <w:sz w:val="22"/>
                <w:szCs w:val="22"/>
              </w:rPr>
            </w:pPr>
          </w:p>
        </w:tc>
        <w:tc>
          <w:tcPr>
            <w:tcW w:w="700" w:type="dxa"/>
            <w:tcBorders>
              <w:top w:val="nil"/>
              <w:left w:val="nil"/>
              <w:bottom w:val="single" w:sz="4" w:space="0" w:color="auto"/>
              <w:right w:val="single" w:sz="4" w:space="0" w:color="auto"/>
            </w:tcBorders>
            <w:shd w:val="clear" w:color="auto" w:fill="33CC33"/>
            <w:noWrap/>
            <w:vAlign w:val="bottom"/>
          </w:tcPr>
          <w:p w14:paraId="1533BF3B" w14:textId="244041C6" w:rsidR="001B0A9C" w:rsidRDefault="001B0A9C">
            <w:pPr>
              <w:jc w:val="center"/>
              <w:rPr>
                <w:rFonts w:ascii="Aptos Narrow" w:hAnsi="Aptos Narrow"/>
                <w:color w:val="000000"/>
                <w:sz w:val="22"/>
                <w:szCs w:val="22"/>
              </w:rPr>
            </w:pPr>
          </w:p>
        </w:tc>
        <w:tc>
          <w:tcPr>
            <w:tcW w:w="580" w:type="dxa"/>
            <w:tcBorders>
              <w:top w:val="nil"/>
              <w:left w:val="nil"/>
              <w:bottom w:val="single" w:sz="4" w:space="0" w:color="auto"/>
              <w:right w:val="single" w:sz="4" w:space="0" w:color="auto"/>
            </w:tcBorders>
            <w:shd w:val="clear" w:color="auto" w:fill="33CC33"/>
            <w:noWrap/>
            <w:vAlign w:val="bottom"/>
          </w:tcPr>
          <w:p w14:paraId="7D3BF6F9" w14:textId="5DD73605" w:rsidR="001B0A9C" w:rsidRDefault="001B0A9C">
            <w:pPr>
              <w:jc w:val="center"/>
              <w:rPr>
                <w:rFonts w:ascii="Aptos Narrow" w:hAnsi="Aptos Narrow"/>
                <w:color w:val="000000"/>
                <w:sz w:val="22"/>
                <w:szCs w:val="22"/>
              </w:rPr>
            </w:pPr>
          </w:p>
        </w:tc>
        <w:tc>
          <w:tcPr>
            <w:tcW w:w="580" w:type="dxa"/>
            <w:tcBorders>
              <w:top w:val="nil"/>
              <w:left w:val="nil"/>
              <w:bottom w:val="single" w:sz="4" w:space="0" w:color="auto"/>
              <w:right w:val="single" w:sz="4" w:space="0" w:color="auto"/>
            </w:tcBorders>
            <w:shd w:val="clear" w:color="auto" w:fill="33CC33"/>
            <w:noWrap/>
            <w:vAlign w:val="bottom"/>
          </w:tcPr>
          <w:p w14:paraId="007EA5AC" w14:textId="0FA591CE" w:rsidR="001B0A9C" w:rsidRDefault="001B0A9C">
            <w:pPr>
              <w:jc w:val="center"/>
              <w:rPr>
                <w:rFonts w:ascii="Aptos Narrow" w:hAnsi="Aptos Narrow"/>
                <w:color w:val="000000"/>
                <w:sz w:val="22"/>
                <w:szCs w:val="22"/>
              </w:rPr>
            </w:pPr>
          </w:p>
        </w:tc>
        <w:tc>
          <w:tcPr>
            <w:tcW w:w="620" w:type="dxa"/>
            <w:tcBorders>
              <w:top w:val="nil"/>
              <w:left w:val="nil"/>
              <w:bottom w:val="single" w:sz="4" w:space="0" w:color="auto"/>
              <w:right w:val="single" w:sz="4" w:space="0" w:color="auto"/>
            </w:tcBorders>
            <w:shd w:val="clear" w:color="auto" w:fill="33CC33"/>
            <w:noWrap/>
            <w:vAlign w:val="bottom"/>
          </w:tcPr>
          <w:p w14:paraId="15A66AAA" w14:textId="4EB84E6D" w:rsidR="001B0A9C" w:rsidRDefault="001B0A9C">
            <w:pPr>
              <w:jc w:val="center"/>
              <w:rPr>
                <w:rFonts w:ascii="Aptos Narrow" w:hAnsi="Aptos Narrow"/>
                <w:color w:val="000000"/>
                <w:sz w:val="22"/>
                <w:szCs w:val="22"/>
              </w:rPr>
            </w:pPr>
          </w:p>
        </w:tc>
        <w:tc>
          <w:tcPr>
            <w:tcW w:w="640" w:type="dxa"/>
            <w:tcBorders>
              <w:top w:val="nil"/>
              <w:left w:val="nil"/>
              <w:bottom w:val="single" w:sz="4" w:space="0" w:color="auto"/>
              <w:right w:val="single" w:sz="4" w:space="0" w:color="auto"/>
            </w:tcBorders>
            <w:shd w:val="clear" w:color="auto" w:fill="33CC33"/>
            <w:noWrap/>
            <w:vAlign w:val="bottom"/>
          </w:tcPr>
          <w:p w14:paraId="2C56B18F" w14:textId="3375F156" w:rsidR="001B0A9C" w:rsidRDefault="001B0A9C">
            <w:pPr>
              <w:jc w:val="center"/>
              <w:rPr>
                <w:rFonts w:ascii="Aptos Narrow" w:hAnsi="Aptos Narrow"/>
                <w:color w:val="000000"/>
                <w:sz w:val="22"/>
                <w:szCs w:val="22"/>
              </w:rPr>
            </w:pPr>
          </w:p>
        </w:tc>
      </w:tr>
      <w:tr w:rsidR="001B0A9C" w14:paraId="7C4920D7" w14:textId="77777777" w:rsidTr="001B0A9C">
        <w:trPr>
          <w:trHeight w:val="324"/>
        </w:trPr>
        <w:tc>
          <w:tcPr>
            <w:tcW w:w="5040" w:type="dxa"/>
            <w:tcBorders>
              <w:top w:val="nil"/>
              <w:left w:val="single" w:sz="4" w:space="0" w:color="auto"/>
              <w:bottom w:val="single" w:sz="4" w:space="0" w:color="auto"/>
              <w:right w:val="nil"/>
            </w:tcBorders>
            <w:shd w:val="clear" w:color="000000" w:fill="FFFF00"/>
            <w:vAlign w:val="center"/>
            <w:hideMark/>
          </w:tcPr>
          <w:p w14:paraId="6B477DBD" w14:textId="77777777" w:rsidR="001B0A9C" w:rsidRDefault="001B0A9C">
            <w:pPr>
              <w:rPr>
                <w:rFonts w:ascii="Letter-join No-Lead 8" w:hAnsi="Letter-join No-Lead 8"/>
                <w:b/>
                <w:bCs/>
                <w:color w:val="001D35"/>
              </w:rPr>
            </w:pPr>
            <w:r>
              <w:rPr>
                <w:rFonts w:ascii="Letter-join No-Lead 8" w:hAnsi="Letter-join No-Lead 8"/>
                <w:b/>
                <w:bCs/>
                <w:color w:val="001D35"/>
              </w:rPr>
              <w:t>4. British Values</w:t>
            </w:r>
          </w:p>
        </w:tc>
        <w:tc>
          <w:tcPr>
            <w:tcW w:w="660" w:type="dxa"/>
            <w:tcBorders>
              <w:top w:val="nil"/>
              <w:left w:val="nil"/>
              <w:bottom w:val="single" w:sz="4" w:space="0" w:color="auto"/>
              <w:right w:val="nil"/>
            </w:tcBorders>
            <w:shd w:val="clear" w:color="000000" w:fill="FFFF00"/>
            <w:noWrap/>
            <w:vAlign w:val="bottom"/>
            <w:hideMark/>
          </w:tcPr>
          <w:p w14:paraId="30AFBC47" w14:textId="77777777" w:rsidR="001B0A9C" w:rsidRDefault="001B0A9C">
            <w:pPr>
              <w:rPr>
                <w:rFonts w:ascii="Aptos Narrow" w:hAnsi="Aptos Narrow"/>
                <w:color w:val="000000"/>
                <w:sz w:val="22"/>
                <w:szCs w:val="22"/>
              </w:rPr>
            </w:pPr>
            <w:r>
              <w:rPr>
                <w:rFonts w:ascii="Aptos Narrow" w:hAnsi="Aptos Narrow"/>
                <w:color w:val="000000"/>
                <w:sz w:val="22"/>
                <w:szCs w:val="22"/>
              </w:rPr>
              <w:t> </w:t>
            </w:r>
          </w:p>
        </w:tc>
        <w:tc>
          <w:tcPr>
            <w:tcW w:w="700" w:type="dxa"/>
            <w:tcBorders>
              <w:top w:val="nil"/>
              <w:left w:val="nil"/>
              <w:bottom w:val="single" w:sz="4" w:space="0" w:color="auto"/>
              <w:right w:val="nil"/>
            </w:tcBorders>
            <w:shd w:val="clear" w:color="000000" w:fill="FFFF00"/>
            <w:noWrap/>
            <w:vAlign w:val="bottom"/>
            <w:hideMark/>
          </w:tcPr>
          <w:p w14:paraId="60D6AE5B" w14:textId="77777777" w:rsidR="001B0A9C" w:rsidRDefault="001B0A9C">
            <w:pPr>
              <w:rPr>
                <w:rFonts w:ascii="Aptos Narrow" w:hAnsi="Aptos Narrow"/>
                <w:color w:val="000000"/>
                <w:sz w:val="22"/>
                <w:szCs w:val="22"/>
              </w:rPr>
            </w:pPr>
            <w:r>
              <w:rPr>
                <w:rFonts w:ascii="Aptos Narrow" w:hAnsi="Aptos Narrow"/>
                <w:color w:val="000000"/>
                <w:sz w:val="22"/>
                <w:szCs w:val="22"/>
              </w:rPr>
              <w:t> </w:t>
            </w:r>
          </w:p>
        </w:tc>
        <w:tc>
          <w:tcPr>
            <w:tcW w:w="700" w:type="dxa"/>
            <w:tcBorders>
              <w:top w:val="nil"/>
              <w:left w:val="nil"/>
              <w:bottom w:val="single" w:sz="4" w:space="0" w:color="auto"/>
              <w:right w:val="nil"/>
            </w:tcBorders>
            <w:shd w:val="clear" w:color="000000" w:fill="FFFF00"/>
            <w:noWrap/>
            <w:vAlign w:val="bottom"/>
            <w:hideMark/>
          </w:tcPr>
          <w:p w14:paraId="26EBCC9A" w14:textId="77777777" w:rsidR="001B0A9C" w:rsidRDefault="001B0A9C">
            <w:pPr>
              <w:rPr>
                <w:rFonts w:ascii="Aptos Narrow" w:hAnsi="Aptos Narrow"/>
                <w:color w:val="000000"/>
                <w:sz w:val="22"/>
                <w:szCs w:val="22"/>
              </w:rPr>
            </w:pPr>
            <w:r>
              <w:rPr>
                <w:rFonts w:ascii="Aptos Narrow" w:hAnsi="Aptos Narrow"/>
                <w:color w:val="000000"/>
                <w:sz w:val="22"/>
                <w:szCs w:val="22"/>
              </w:rPr>
              <w:t> </w:t>
            </w:r>
          </w:p>
        </w:tc>
        <w:tc>
          <w:tcPr>
            <w:tcW w:w="580" w:type="dxa"/>
            <w:tcBorders>
              <w:top w:val="nil"/>
              <w:left w:val="nil"/>
              <w:bottom w:val="single" w:sz="4" w:space="0" w:color="auto"/>
              <w:right w:val="nil"/>
            </w:tcBorders>
            <w:shd w:val="clear" w:color="000000" w:fill="FFFF00"/>
            <w:noWrap/>
            <w:vAlign w:val="bottom"/>
            <w:hideMark/>
          </w:tcPr>
          <w:p w14:paraId="3F14E6DE" w14:textId="77777777" w:rsidR="001B0A9C" w:rsidRDefault="001B0A9C">
            <w:pPr>
              <w:rPr>
                <w:rFonts w:ascii="Aptos Narrow" w:hAnsi="Aptos Narrow"/>
                <w:color w:val="000000"/>
                <w:sz w:val="22"/>
                <w:szCs w:val="22"/>
              </w:rPr>
            </w:pPr>
            <w:r>
              <w:rPr>
                <w:rFonts w:ascii="Aptos Narrow" w:hAnsi="Aptos Narrow"/>
                <w:color w:val="000000"/>
                <w:sz w:val="22"/>
                <w:szCs w:val="22"/>
              </w:rPr>
              <w:t> </w:t>
            </w:r>
          </w:p>
        </w:tc>
        <w:tc>
          <w:tcPr>
            <w:tcW w:w="580" w:type="dxa"/>
            <w:tcBorders>
              <w:top w:val="nil"/>
              <w:left w:val="nil"/>
              <w:bottom w:val="single" w:sz="4" w:space="0" w:color="auto"/>
              <w:right w:val="nil"/>
            </w:tcBorders>
            <w:shd w:val="clear" w:color="000000" w:fill="FFFF00"/>
            <w:noWrap/>
            <w:vAlign w:val="bottom"/>
            <w:hideMark/>
          </w:tcPr>
          <w:p w14:paraId="1FE9B1F6" w14:textId="77777777" w:rsidR="001B0A9C" w:rsidRDefault="001B0A9C">
            <w:pPr>
              <w:rPr>
                <w:rFonts w:ascii="Aptos Narrow" w:hAnsi="Aptos Narrow"/>
                <w:color w:val="000000"/>
                <w:sz w:val="22"/>
                <w:szCs w:val="22"/>
              </w:rPr>
            </w:pPr>
            <w:r>
              <w:rPr>
                <w:rFonts w:ascii="Aptos Narrow" w:hAnsi="Aptos Narrow"/>
                <w:color w:val="000000"/>
                <w:sz w:val="22"/>
                <w:szCs w:val="22"/>
              </w:rPr>
              <w:t> </w:t>
            </w:r>
          </w:p>
        </w:tc>
        <w:tc>
          <w:tcPr>
            <w:tcW w:w="620" w:type="dxa"/>
            <w:tcBorders>
              <w:top w:val="nil"/>
              <w:left w:val="nil"/>
              <w:bottom w:val="single" w:sz="4" w:space="0" w:color="auto"/>
              <w:right w:val="nil"/>
            </w:tcBorders>
            <w:shd w:val="clear" w:color="000000" w:fill="FFFF00"/>
            <w:noWrap/>
            <w:vAlign w:val="bottom"/>
            <w:hideMark/>
          </w:tcPr>
          <w:p w14:paraId="635CDFA4" w14:textId="77777777" w:rsidR="001B0A9C" w:rsidRDefault="001B0A9C">
            <w:pPr>
              <w:rPr>
                <w:rFonts w:ascii="Aptos Narrow" w:hAnsi="Aptos Narrow"/>
                <w:color w:val="000000"/>
                <w:sz w:val="22"/>
                <w:szCs w:val="22"/>
              </w:rPr>
            </w:pPr>
            <w:r>
              <w:rPr>
                <w:rFonts w:ascii="Aptos Narrow" w:hAnsi="Aptos Narrow"/>
                <w:color w:val="000000"/>
                <w:sz w:val="22"/>
                <w:szCs w:val="22"/>
              </w:rPr>
              <w:t> </w:t>
            </w:r>
          </w:p>
        </w:tc>
        <w:tc>
          <w:tcPr>
            <w:tcW w:w="640" w:type="dxa"/>
            <w:tcBorders>
              <w:top w:val="nil"/>
              <w:left w:val="nil"/>
              <w:bottom w:val="single" w:sz="4" w:space="0" w:color="auto"/>
              <w:right w:val="single" w:sz="4" w:space="0" w:color="auto"/>
            </w:tcBorders>
            <w:shd w:val="clear" w:color="000000" w:fill="FFFF00"/>
            <w:noWrap/>
            <w:vAlign w:val="bottom"/>
            <w:hideMark/>
          </w:tcPr>
          <w:p w14:paraId="7CFC7609" w14:textId="77777777" w:rsidR="001B0A9C" w:rsidRDefault="001B0A9C">
            <w:pPr>
              <w:rPr>
                <w:rFonts w:ascii="Aptos Narrow" w:hAnsi="Aptos Narrow"/>
                <w:color w:val="000000"/>
                <w:sz w:val="22"/>
                <w:szCs w:val="22"/>
              </w:rPr>
            </w:pPr>
            <w:r>
              <w:rPr>
                <w:rFonts w:ascii="Aptos Narrow" w:hAnsi="Aptos Narrow"/>
                <w:color w:val="000000"/>
                <w:sz w:val="22"/>
                <w:szCs w:val="22"/>
              </w:rPr>
              <w:t> </w:t>
            </w:r>
          </w:p>
        </w:tc>
      </w:tr>
      <w:tr w:rsidR="001B0A9C" w14:paraId="5AE29DFA" w14:textId="77777777" w:rsidTr="000C55B2">
        <w:trPr>
          <w:trHeight w:val="324"/>
        </w:trPr>
        <w:tc>
          <w:tcPr>
            <w:tcW w:w="5040" w:type="dxa"/>
            <w:tcBorders>
              <w:top w:val="nil"/>
              <w:left w:val="single" w:sz="4" w:space="0" w:color="auto"/>
              <w:bottom w:val="single" w:sz="4" w:space="0" w:color="auto"/>
              <w:right w:val="single" w:sz="4" w:space="0" w:color="auto"/>
            </w:tcBorders>
            <w:vAlign w:val="center"/>
            <w:hideMark/>
          </w:tcPr>
          <w:p w14:paraId="1C7DD5C3" w14:textId="77777777" w:rsidR="001B0A9C" w:rsidRDefault="001B0A9C">
            <w:pPr>
              <w:rPr>
                <w:rFonts w:ascii="Letter-join No-Lead 8" w:hAnsi="Letter-join No-Lead 8"/>
                <w:b/>
                <w:bCs/>
                <w:color w:val="001D35"/>
              </w:rPr>
            </w:pPr>
            <w:r>
              <w:rPr>
                <w:rFonts w:ascii="Letter-join No-Lead 8" w:hAnsi="Letter-join No-Lead 8"/>
                <w:b/>
                <w:bCs/>
                <w:color w:val="001D35"/>
              </w:rPr>
              <w:t>Respect and Tolerance</w:t>
            </w:r>
          </w:p>
        </w:tc>
        <w:tc>
          <w:tcPr>
            <w:tcW w:w="660" w:type="dxa"/>
            <w:tcBorders>
              <w:top w:val="nil"/>
              <w:left w:val="nil"/>
              <w:bottom w:val="single" w:sz="4" w:space="0" w:color="auto"/>
              <w:right w:val="single" w:sz="4" w:space="0" w:color="auto"/>
            </w:tcBorders>
            <w:shd w:val="clear" w:color="auto" w:fill="33CC33"/>
            <w:noWrap/>
            <w:vAlign w:val="bottom"/>
          </w:tcPr>
          <w:p w14:paraId="227E64D8" w14:textId="75A61609" w:rsidR="001B0A9C" w:rsidRDefault="001B0A9C">
            <w:pPr>
              <w:jc w:val="center"/>
              <w:rPr>
                <w:rFonts w:ascii="Aptos Narrow" w:hAnsi="Aptos Narrow"/>
                <w:color w:val="000000"/>
                <w:sz w:val="22"/>
                <w:szCs w:val="22"/>
              </w:rPr>
            </w:pPr>
          </w:p>
        </w:tc>
        <w:tc>
          <w:tcPr>
            <w:tcW w:w="700" w:type="dxa"/>
            <w:tcBorders>
              <w:top w:val="nil"/>
              <w:left w:val="nil"/>
              <w:bottom w:val="single" w:sz="4" w:space="0" w:color="auto"/>
              <w:right w:val="single" w:sz="4" w:space="0" w:color="auto"/>
            </w:tcBorders>
            <w:shd w:val="clear" w:color="auto" w:fill="33CC33"/>
            <w:noWrap/>
            <w:vAlign w:val="bottom"/>
          </w:tcPr>
          <w:p w14:paraId="65EF857D" w14:textId="73C8B3C9" w:rsidR="001B0A9C" w:rsidRDefault="001B0A9C">
            <w:pPr>
              <w:jc w:val="center"/>
              <w:rPr>
                <w:rFonts w:ascii="Aptos Narrow" w:hAnsi="Aptos Narrow"/>
                <w:color w:val="000000"/>
                <w:sz w:val="22"/>
                <w:szCs w:val="22"/>
              </w:rPr>
            </w:pPr>
          </w:p>
        </w:tc>
        <w:tc>
          <w:tcPr>
            <w:tcW w:w="700" w:type="dxa"/>
            <w:tcBorders>
              <w:top w:val="nil"/>
              <w:left w:val="nil"/>
              <w:bottom w:val="single" w:sz="4" w:space="0" w:color="auto"/>
              <w:right w:val="single" w:sz="4" w:space="0" w:color="auto"/>
            </w:tcBorders>
            <w:shd w:val="clear" w:color="auto" w:fill="33CC33"/>
            <w:noWrap/>
            <w:vAlign w:val="bottom"/>
          </w:tcPr>
          <w:p w14:paraId="30E0F024" w14:textId="75A5C6CE" w:rsidR="001B0A9C" w:rsidRDefault="001B0A9C">
            <w:pPr>
              <w:jc w:val="center"/>
              <w:rPr>
                <w:rFonts w:ascii="Aptos Narrow" w:hAnsi="Aptos Narrow"/>
                <w:color w:val="000000"/>
                <w:sz w:val="22"/>
                <w:szCs w:val="22"/>
              </w:rPr>
            </w:pPr>
          </w:p>
        </w:tc>
        <w:tc>
          <w:tcPr>
            <w:tcW w:w="580" w:type="dxa"/>
            <w:tcBorders>
              <w:top w:val="nil"/>
              <w:left w:val="nil"/>
              <w:bottom w:val="single" w:sz="4" w:space="0" w:color="auto"/>
              <w:right w:val="single" w:sz="4" w:space="0" w:color="auto"/>
            </w:tcBorders>
            <w:shd w:val="clear" w:color="auto" w:fill="33CC33"/>
            <w:noWrap/>
            <w:vAlign w:val="bottom"/>
          </w:tcPr>
          <w:p w14:paraId="406965DA" w14:textId="158A4C82" w:rsidR="001B0A9C" w:rsidRDefault="001B0A9C">
            <w:pPr>
              <w:jc w:val="center"/>
              <w:rPr>
                <w:rFonts w:ascii="Aptos Narrow" w:hAnsi="Aptos Narrow"/>
                <w:color w:val="000000"/>
                <w:sz w:val="22"/>
                <w:szCs w:val="22"/>
              </w:rPr>
            </w:pPr>
          </w:p>
        </w:tc>
        <w:tc>
          <w:tcPr>
            <w:tcW w:w="580" w:type="dxa"/>
            <w:tcBorders>
              <w:top w:val="nil"/>
              <w:left w:val="nil"/>
              <w:bottom w:val="single" w:sz="4" w:space="0" w:color="auto"/>
              <w:right w:val="single" w:sz="4" w:space="0" w:color="auto"/>
            </w:tcBorders>
            <w:shd w:val="clear" w:color="auto" w:fill="33CC33"/>
            <w:noWrap/>
            <w:vAlign w:val="bottom"/>
          </w:tcPr>
          <w:p w14:paraId="26752EB1" w14:textId="3FCC23E8" w:rsidR="001B0A9C" w:rsidRDefault="001B0A9C">
            <w:pPr>
              <w:jc w:val="center"/>
              <w:rPr>
                <w:rFonts w:ascii="Aptos Narrow" w:hAnsi="Aptos Narrow"/>
                <w:color w:val="000000"/>
                <w:sz w:val="22"/>
                <w:szCs w:val="22"/>
              </w:rPr>
            </w:pPr>
          </w:p>
        </w:tc>
        <w:tc>
          <w:tcPr>
            <w:tcW w:w="620" w:type="dxa"/>
            <w:tcBorders>
              <w:top w:val="nil"/>
              <w:left w:val="nil"/>
              <w:bottom w:val="single" w:sz="4" w:space="0" w:color="auto"/>
              <w:right w:val="single" w:sz="4" w:space="0" w:color="auto"/>
            </w:tcBorders>
            <w:shd w:val="clear" w:color="auto" w:fill="33CC33"/>
            <w:noWrap/>
            <w:vAlign w:val="bottom"/>
          </w:tcPr>
          <w:p w14:paraId="788D159D" w14:textId="16F7E9AC" w:rsidR="001B0A9C" w:rsidRDefault="001B0A9C">
            <w:pPr>
              <w:jc w:val="center"/>
              <w:rPr>
                <w:rFonts w:ascii="Aptos Narrow" w:hAnsi="Aptos Narrow"/>
                <w:color w:val="000000"/>
                <w:sz w:val="22"/>
                <w:szCs w:val="22"/>
              </w:rPr>
            </w:pPr>
          </w:p>
        </w:tc>
        <w:tc>
          <w:tcPr>
            <w:tcW w:w="640" w:type="dxa"/>
            <w:tcBorders>
              <w:top w:val="nil"/>
              <w:left w:val="nil"/>
              <w:bottom w:val="single" w:sz="4" w:space="0" w:color="auto"/>
              <w:right w:val="single" w:sz="4" w:space="0" w:color="auto"/>
            </w:tcBorders>
            <w:shd w:val="clear" w:color="auto" w:fill="33CC33"/>
            <w:noWrap/>
            <w:vAlign w:val="bottom"/>
          </w:tcPr>
          <w:p w14:paraId="578315A7" w14:textId="339FDD42" w:rsidR="001B0A9C" w:rsidRDefault="001B0A9C">
            <w:pPr>
              <w:jc w:val="center"/>
              <w:rPr>
                <w:rFonts w:ascii="Aptos Narrow" w:hAnsi="Aptos Narrow"/>
                <w:color w:val="000000"/>
                <w:sz w:val="22"/>
                <w:szCs w:val="22"/>
              </w:rPr>
            </w:pPr>
          </w:p>
        </w:tc>
      </w:tr>
      <w:tr w:rsidR="001B0A9C" w14:paraId="708EE636" w14:textId="77777777" w:rsidTr="000C55B2">
        <w:trPr>
          <w:trHeight w:val="324"/>
        </w:trPr>
        <w:tc>
          <w:tcPr>
            <w:tcW w:w="5040" w:type="dxa"/>
            <w:tcBorders>
              <w:top w:val="nil"/>
              <w:left w:val="single" w:sz="4" w:space="0" w:color="auto"/>
              <w:bottom w:val="single" w:sz="4" w:space="0" w:color="auto"/>
              <w:right w:val="single" w:sz="4" w:space="0" w:color="auto"/>
            </w:tcBorders>
            <w:vAlign w:val="center"/>
            <w:hideMark/>
          </w:tcPr>
          <w:p w14:paraId="42D378C1" w14:textId="77777777" w:rsidR="001B0A9C" w:rsidRDefault="001B0A9C">
            <w:pPr>
              <w:rPr>
                <w:rFonts w:ascii="Letter-join No-Lead 8" w:hAnsi="Letter-join No-Lead 8"/>
                <w:b/>
                <w:bCs/>
                <w:color w:val="001D35"/>
              </w:rPr>
            </w:pPr>
            <w:r>
              <w:rPr>
                <w:rFonts w:ascii="Letter-join No-Lead 8" w:hAnsi="Letter-join No-Lead 8"/>
                <w:b/>
                <w:bCs/>
                <w:color w:val="001D35"/>
              </w:rPr>
              <w:t>Individual Liberty</w:t>
            </w:r>
          </w:p>
        </w:tc>
        <w:tc>
          <w:tcPr>
            <w:tcW w:w="660" w:type="dxa"/>
            <w:tcBorders>
              <w:top w:val="nil"/>
              <w:left w:val="nil"/>
              <w:bottom w:val="single" w:sz="4" w:space="0" w:color="auto"/>
              <w:right w:val="single" w:sz="4" w:space="0" w:color="auto"/>
            </w:tcBorders>
            <w:shd w:val="clear" w:color="auto" w:fill="33CC33"/>
            <w:noWrap/>
            <w:vAlign w:val="bottom"/>
          </w:tcPr>
          <w:p w14:paraId="45CC6465" w14:textId="7C0B2A52" w:rsidR="001B0A9C" w:rsidRDefault="001B0A9C">
            <w:pPr>
              <w:jc w:val="center"/>
              <w:rPr>
                <w:rFonts w:ascii="Aptos Narrow" w:hAnsi="Aptos Narrow"/>
                <w:color w:val="000000"/>
                <w:sz w:val="22"/>
                <w:szCs w:val="22"/>
              </w:rPr>
            </w:pPr>
          </w:p>
        </w:tc>
        <w:tc>
          <w:tcPr>
            <w:tcW w:w="700" w:type="dxa"/>
            <w:tcBorders>
              <w:top w:val="nil"/>
              <w:left w:val="nil"/>
              <w:bottom w:val="single" w:sz="4" w:space="0" w:color="auto"/>
              <w:right w:val="single" w:sz="4" w:space="0" w:color="auto"/>
            </w:tcBorders>
            <w:shd w:val="clear" w:color="auto" w:fill="33CC33"/>
            <w:noWrap/>
            <w:vAlign w:val="bottom"/>
          </w:tcPr>
          <w:p w14:paraId="4D346031" w14:textId="56CFC6D1" w:rsidR="001B0A9C" w:rsidRDefault="001B0A9C">
            <w:pPr>
              <w:jc w:val="center"/>
              <w:rPr>
                <w:rFonts w:ascii="Aptos Narrow" w:hAnsi="Aptos Narrow"/>
                <w:color w:val="000000"/>
                <w:sz w:val="22"/>
                <w:szCs w:val="22"/>
              </w:rPr>
            </w:pPr>
          </w:p>
        </w:tc>
        <w:tc>
          <w:tcPr>
            <w:tcW w:w="700" w:type="dxa"/>
            <w:tcBorders>
              <w:top w:val="nil"/>
              <w:left w:val="nil"/>
              <w:bottom w:val="single" w:sz="4" w:space="0" w:color="auto"/>
              <w:right w:val="single" w:sz="4" w:space="0" w:color="auto"/>
            </w:tcBorders>
            <w:shd w:val="clear" w:color="auto" w:fill="33CC33"/>
            <w:noWrap/>
            <w:vAlign w:val="bottom"/>
          </w:tcPr>
          <w:p w14:paraId="6D5B080C" w14:textId="21EB3151" w:rsidR="001B0A9C" w:rsidRDefault="001B0A9C">
            <w:pPr>
              <w:jc w:val="center"/>
              <w:rPr>
                <w:rFonts w:ascii="Aptos Narrow" w:hAnsi="Aptos Narrow"/>
                <w:color w:val="000000"/>
                <w:sz w:val="22"/>
                <w:szCs w:val="22"/>
              </w:rPr>
            </w:pPr>
          </w:p>
        </w:tc>
        <w:tc>
          <w:tcPr>
            <w:tcW w:w="580" w:type="dxa"/>
            <w:tcBorders>
              <w:top w:val="nil"/>
              <w:left w:val="nil"/>
              <w:bottom w:val="single" w:sz="4" w:space="0" w:color="auto"/>
              <w:right w:val="single" w:sz="4" w:space="0" w:color="auto"/>
            </w:tcBorders>
            <w:shd w:val="clear" w:color="auto" w:fill="33CC33"/>
            <w:noWrap/>
            <w:vAlign w:val="bottom"/>
          </w:tcPr>
          <w:p w14:paraId="5850A2CD" w14:textId="1BDA5492" w:rsidR="001B0A9C" w:rsidRDefault="001B0A9C">
            <w:pPr>
              <w:jc w:val="center"/>
              <w:rPr>
                <w:rFonts w:ascii="Aptos Narrow" w:hAnsi="Aptos Narrow"/>
                <w:color w:val="000000"/>
                <w:sz w:val="22"/>
                <w:szCs w:val="22"/>
              </w:rPr>
            </w:pPr>
          </w:p>
        </w:tc>
        <w:tc>
          <w:tcPr>
            <w:tcW w:w="580" w:type="dxa"/>
            <w:tcBorders>
              <w:top w:val="nil"/>
              <w:left w:val="nil"/>
              <w:bottom w:val="single" w:sz="4" w:space="0" w:color="auto"/>
              <w:right w:val="single" w:sz="4" w:space="0" w:color="auto"/>
            </w:tcBorders>
            <w:shd w:val="clear" w:color="auto" w:fill="33CC33"/>
            <w:noWrap/>
            <w:vAlign w:val="bottom"/>
          </w:tcPr>
          <w:p w14:paraId="288288C9" w14:textId="432920C1" w:rsidR="001B0A9C" w:rsidRDefault="001B0A9C">
            <w:pPr>
              <w:jc w:val="center"/>
              <w:rPr>
                <w:rFonts w:ascii="Aptos Narrow" w:hAnsi="Aptos Narrow"/>
                <w:color w:val="000000"/>
                <w:sz w:val="22"/>
                <w:szCs w:val="22"/>
              </w:rPr>
            </w:pPr>
          </w:p>
        </w:tc>
        <w:tc>
          <w:tcPr>
            <w:tcW w:w="620" w:type="dxa"/>
            <w:tcBorders>
              <w:top w:val="nil"/>
              <w:left w:val="nil"/>
              <w:bottom w:val="single" w:sz="4" w:space="0" w:color="auto"/>
              <w:right w:val="single" w:sz="4" w:space="0" w:color="auto"/>
            </w:tcBorders>
            <w:shd w:val="clear" w:color="auto" w:fill="33CC33"/>
            <w:noWrap/>
            <w:vAlign w:val="bottom"/>
          </w:tcPr>
          <w:p w14:paraId="32C65997" w14:textId="75A12C30" w:rsidR="001B0A9C" w:rsidRDefault="001B0A9C">
            <w:pPr>
              <w:jc w:val="center"/>
              <w:rPr>
                <w:rFonts w:ascii="Aptos Narrow" w:hAnsi="Aptos Narrow"/>
                <w:color w:val="000000"/>
                <w:sz w:val="22"/>
                <w:szCs w:val="22"/>
              </w:rPr>
            </w:pPr>
          </w:p>
        </w:tc>
        <w:tc>
          <w:tcPr>
            <w:tcW w:w="640" w:type="dxa"/>
            <w:tcBorders>
              <w:top w:val="nil"/>
              <w:left w:val="nil"/>
              <w:bottom w:val="single" w:sz="4" w:space="0" w:color="auto"/>
              <w:right w:val="single" w:sz="4" w:space="0" w:color="auto"/>
            </w:tcBorders>
            <w:shd w:val="clear" w:color="auto" w:fill="33CC33"/>
            <w:noWrap/>
            <w:vAlign w:val="bottom"/>
          </w:tcPr>
          <w:p w14:paraId="7E67D623" w14:textId="7FA84662" w:rsidR="001B0A9C" w:rsidRDefault="001B0A9C">
            <w:pPr>
              <w:jc w:val="center"/>
              <w:rPr>
                <w:rFonts w:ascii="Aptos Narrow" w:hAnsi="Aptos Narrow"/>
                <w:color w:val="000000"/>
                <w:sz w:val="22"/>
                <w:szCs w:val="22"/>
              </w:rPr>
            </w:pPr>
          </w:p>
        </w:tc>
      </w:tr>
      <w:tr w:rsidR="001B0A9C" w14:paraId="33A36E30" w14:textId="77777777" w:rsidTr="000C55B2">
        <w:trPr>
          <w:trHeight w:val="324"/>
        </w:trPr>
        <w:tc>
          <w:tcPr>
            <w:tcW w:w="5040" w:type="dxa"/>
            <w:tcBorders>
              <w:top w:val="nil"/>
              <w:left w:val="single" w:sz="4" w:space="0" w:color="auto"/>
              <w:bottom w:val="single" w:sz="4" w:space="0" w:color="auto"/>
              <w:right w:val="single" w:sz="4" w:space="0" w:color="auto"/>
            </w:tcBorders>
            <w:vAlign w:val="center"/>
            <w:hideMark/>
          </w:tcPr>
          <w:p w14:paraId="35229C3B" w14:textId="77777777" w:rsidR="001B0A9C" w:rsidRDefault="001B0A9C">
            <w:pPr>
              <w:rPr>
                <w:rFonts w:ascii="Letter-join No-Lead 8" w:hAnsi="Letter-join No-Lead 8"/>
                <w:b/>
                <w:bCs/>
                <w:color w:val="001D35"/>
              </w:rPr>
            </w:pPr>
            <w:r>
              <w:rPr>
                <w:rFonts w:ascii="Letter-join No-Lead 8" w:hAnsi="Letter-join No-Lead 8"/>
                <w:b/>
                <w:bCs/>
                <w:color w:val="001D35"/>
              </w:rPr>
              <w:t>Democracy</w:t>
            </w:r>
          </w:p>
        </w:tc>
        <w:tc>
          <w:tcPr>
            <w:tcW w:w="660" w:type="dxa"/>
            <w:tcBorders>
              <w:top w:val="nil"/>
              <w:left w:val="nil"/>
              <w:bottom w:val="single" w:sz="4" w:space="0" w:color="auto"/>
              <w:right w:val="single" w:sz="4" w:space="0" w:color="auto"/>
            </w:tcBorders>
            <w:shd w:val="clear" w:color="auto" w:fill="33CC33"/>
            <w:noWrap/>
            <w:vAlign w:val="bottom"/>
          </w:tcPr>
          <w:p w14:paraId="0BD04B98" w14:textId="4EBB5165" w:rsidR="001B0A9C" w:rsidRDefault="001B0A9C">
            <w:pPr>
              <w:jc w:val="center"/>
              <w:rPr>
                <w:rFonts w:ascii="Aptos Narrow" w:hAnsi="Aptos Narrow"/>
                <w:color w:val="000000"/>
                <w:sz w:val="22"/>
                <w:szCs w:val="22"/>
              </w:rPr>
            </w:pPr>
          </w:p>
        </w:tc>
        <w:tc>
          <w:tcPr>
            <w:tcW w:w="700" w:type="dxa"/>
            <w:tcBorders>
              <w:top w:val="nil"/>
              <w:left w:val="nil"/>
              <w:bottom w:val="single" w:sz="4" w:space="0" w:color="auto"/>
              <w:right w:val="single" w:sz="4" w:space="0" w:color="auto"/>
            </w:tcBorders>
            <w:shd w:val="clear" w:color="auto" w:fill="33CC33"/>
            <w:noWrap/>
            <w:vAlign w:val="bottom"/>
          </w:tcPr>
          <w:p w14:paraId="50F0B69F" w14:textId="283685E4" w:rsidR="001B0A9C" w:rsidRDefault="001B0A9C">
            <w:pPr>
              <w:jc w:val="center"/>
              <w:rPr>
                <w:rFonts w:ascii="Aptos Narrow" w:hAnsi="Aptos Narrow"/>
                <w:color w:val="000000"/>
                <w:sz w:val="22"/>
                <w:szCs w:val="22"/>
              </w:rPr>
            </w:pPr>
          </w:p>
        </w:tc>
        <w:tc>
          <w:tcPr>
            <w:tcW w:w="700" w:type="dxa"/>
            <w:tcBorders>
              <w:top w:val="nil"/>
              <w:left w:val="nil"/>
              <w:bottom w:val="single" w:sz="4" w:space="0" w:color="auto"/>
              <w:right w:val="single" w:sz="4" w:space="0" w:color="auto"/>
            </w:tcBorders>
            <w:shd w:val="clear" w:color="auto" w:fill="33CC33"/>
            <w:noWrap/>
            <w:vAlign w:val="bottom"/>
          </w:tcPr>
          <w:p w14:paraId="3D9AD8A4" w14:textId="255AD1FC" w:rsidR="001B0A9C" w:rsidRDefault="001B0A9C">
            <w:pPr>
              <w:jc w:val="center"/>
              <w:rPr>
                <w:rFonts w:ascii="Aptos Narrow" w:hAnsi="Aptos Narrow"/>
                <w:color w:val="000000"/>
                <w:sz w:val="22"/>
                <w:szCs w:val="22"/>
              </w:rPr>
            </w:pPr>
          </w:p>
        </w:tc>
        <w:tc>
          <w:tcPr>
            <w:tcW w:w="580" w:type="dxa"/>
            <w:tcBorders>
              <w:top w:val="nil"/>
              <w:left w:val="nil"/>
              <w:bottom w:val="single" w:sz="4" w:space="0" w:color="auto"/>
              <w:right w:val="single" w:sz="4" w:space="0" w:color="auto"/>
            </w:tcBorders>
            <w:shd w:val="clear" w:color="auto" w:fill="33CC33"/>
            <w:noWrap/>
            <w:vAlign w:val="bottom"/>
          </w:tcPr>
          <w:p w14:paraId="7875CE1D" w14:textId="7E628A26" w:rsidR="001B0A9C" w:rsidRDefault="001B0A9C">
            <w:pPr>
              <w:jc w:val="center"/>
              <w:rPr>
                <w:rFonts w:ascii="Aptos Narrow" w:hAnsi="Aptos Narrow"/>
                <w:color w:val="000000"/>
                <w:sz w:val="22"/>
                <w:szCs w:val="22"/>
              </w:rPr>
            </w:pPr>
          </w:p>
        </w:tc>
        <w:tc>
          <w:tcPr>
            <w:tcW w:w="580" w:type="dxa"/>
            <w:tcBorders>
              <w:top w:val="nil"/>
              <w:left w:val="nil"/>
              <w:bottom w:val="single" w:sz="4" w:space="0" w:color="auto"/>
              <w:right w:val="single" w:sz="4" w:space="0" w:color="auto"/>
            </w:tcBorders>
            <w:shd w:val="clear" w:color="auto" w:fill="33CC33"/>
            <w:noWrap/>
            <w:vAlign w:val="bottom"/>
          </w:tcPr>
          <w:p w14:paraId="5A7113C3" w14:textId="33F5F91D" w:rsidR="001B0A9C" w:rsidRDefault="001B0A9C">
            <w:pPr>
              <w:jc w:val="center"/>
              <w:rPr>
                <w:rFonts w:ascii="Aptos Narrow" w:hAnsi="Aptos Narrow"/>
                <w:color w:val="000000"/>
                <w:sz w:val="22"/>
                <w:szCs w:val="22"/>
              </w:rPr>
            </w:pPr>
          </w:p>
        </w:tc>
        <w:tc>
          <w:tcPr>
            <w:tcW w:w="620" w:type="dxa"/>
            <w:tcBorders>
              <w:top w:val="nil"/>
              <w:left w:val="nil"/>
              <w:bottom w:val="single" w:sz="4" w:space="0" w:color="auto"/>
              <w:right w:val="single" w:sz="4" w:space="0" w:color="auto"/>
            </w:tcBorders>
            <w:shd w:val="clear" w:color="auto" w:fill="33CC33"/>
            <w:noWrap/>
            <w:vAlign w:val="bottom"/>
          </w:tcPr>
          <w:p w14:paraId="3F1008F7" w14:textId="2C96E5AD" w:rsidR="001B0A9C" w:rsidRDefault="001B0A9C">
            <w:pPr>
              <w:jc w:val="center"/>
              <w:rPr>
                <w:rFonts w:ascii="Aptos Narrow" w:hAnsi="Aptos Narrow"/>
                <w:color w:val="000000"/>
                <w:sz w:val="22"/>
                <w:szCs w:val="22"/>
              </w:rPr>
            </w:pPr>
          </w:p>
        </w:tc>
        <w:tc>
          <w:tcPr>
            <w:tcW w:w="640" w:type="dxa"/>
            <w:tcBorders>
              <w:top w:val="nil"/>
              <w:left w:val="nil"/>
              <w:bottom w:val="single" w:sz="4" w:space="0" w:color="auto"/>
              <w:right w:val="single" w:sz="4" w:space="0" w:color="auto"/>
            </w:tcBorders>
            <w:shd w:val="clear" w:color="auto" w:fill="33CC33"/>
            <w:noWrap/>
            <w:vAlign w:val="bottom"/>
          </w:tcPr>
          <w:p w14:paraId="6534BF80" w14:textId="5363894B" w:rsidR="001B0A9C" w:rsidRDefault="001B0A9C">
            <w:pPr>
              <w:jc w:val="center"/>
              <w:rPr>
                <w:rFonts w:ascii="Aptos Narrow" w:hAnsi="Aptos Narrow"/>
                <w:color w:val="000000"/>
                <w:sz w:val="22"/>
                <w:szCs w:val="22"/>
              </w:rPr>
            </w:pPr>
          </w:p>
        </w:tc>
      </w:tr>
      <w:tr w:rsidR="001B0A9C" w14:paraId="2A892A1D" w14:textId="77777777" w:rsidTr="000C55B2">
        <w:trPr>
          <w:trHeight w:val="324"/>
        </w:trPr>
        <w:tc>
          <w:tcPr>
            <w:tcW w:w="5040" w:type="dxa"/>
            <w:tcBorders>
              <w:top w:val="nil"/>
              <w:left w:val="single" w:sz="4" w:space="0" w:color="auto"/>
              <w:bottom w:val="single" w:sz="4" w:space="0" w:color="auto"/>
              <w:right w:val="single" w:sz="4" w:space="0" w:color="auto"/>
            </w:tcBorders>
            <w:vAlign w:val="center"/>
            <w:hideMark/>
          </w:tcPr>
          <w:p w14:paraId="1FC6F55D" w14:textId="77777777" w:rsidR="001B0A9C" w:rsidRDefault="001B0A9C">
            <w:pPr>
              <w:rPr>
                <w:rFonts w:ascii="Letter-join No-Lead 8" w:hAnsi="Letter-join No-Lead 8"/>
                <w:b/>
                <w:bCs/>
                <w:color w:val="001D35"/>
              </w:rPr>
            </w:pPr>
            <w:r>
              <w:rPr>
                <w:rFonts w:ascii="Letter-join No-Lead 8" w:hAnsi="Letter-join No-Lead 8"/>
                <w:b/>
                <w:bCs/>
                <w:color w:val="001D35"/>
              </w:rPr>
              <w:t>Rule of Law</w:t>
            </w:r>
          </w:p>
        </w:tc>
        <w:tc>
          <w:tcPr>
            <w:tcW w:w="660" w:type="dxa"/>
            <w:tcBorders>
              <w:top w:val="nil"/>
              <w:left w:val="nil"/>
              <w:bottom w:val="single" w:sz="4" w:space="0" w:color="auto"/>
              <w:right w:val="single" w:sz="4" w:space="0" w:color="auto"/>
            </w:tcBorders>
            <w:shd w:val="clear" w:color="auto" w:fill="33CC33"/>
            <w:noWrap/>
            <w:vAlign w:val="bottom"/>
          </w:tcPr>
          <w:p w14:paraId="2EBFC707" w14:textId="1544A712" w:rsidR="001B0A9C" w:rsidRDefault="001B0A9C">
            <w:pPr>
              <w:jc w:val="center"/>
              <w:rPr>
                <w:rFonts w:ascii="Aptos Narrow" w:hAnsi="Aptos Narrow"/>
                <w:color w:val="000000"/>
                <w:sz w:val="22"/>
                <w:szCs w:val="22"/>
              </w:rPr>
            </w:pPr>
          </w:p>
        </w:tc>
        <w:tc>
          <w:tcPr>
            <w:tcW w:w="700" w:type="dxa"/>
            <w:tcBorders>
              <w:top w:val="nil"/>
              <w:left w:val="nil"/>
              <w:bottom w:val="single" w:sz="4" w:space="0" w:color="auto"/>
              <w:right w:val="single" w:sz="4" w:space="0" w:color="auto"/>
            </w:tcBorders>
            <w:shd w:val="clear" w:color="auto" w:fill="33CC33"/>
            <w:noWrap/>
            <w:vAlign w:val="bottom"/>
          </w:tcPr>
          <w:p w14:paraId="0E433402" w14:textId="2E628993" w:rsidR="001B0A9C" w:rsidRDefault="001B0A9C">
            <w:pPr>
              <w:jc w:val="center"/>
              <w:rPr>
                <w:rFonts w:ascii="Aptos Narrow" w:hAnsi="Aptos Narrow"/>
                <w:color w:val="000000"/>
                <w:sz w:val="22"/>
                <w:szCs w:val="22"/>
              </w:rPr>
            </w:pPr>
          </w:p>
        </w:tc>
        <w:tc>
          <w:tcPr>
            <w:tcW w:w="700" w:type="dxa"/>
            <w:tcBorders>
              <w:top w:val="nil"/>
              <w:left w:val="nil"/>
              <w:bottom w:val="single" w:sz="4" w:space="0" w:color="auto"/>
              <w:right w:val="single" w:sz="4" w:space="0" w:color="auto"/>
            </w:tcBorders>
            <w:shd w:val="clear" w:color="auto" w:fill="33CC33"/>
            <w:noWrap/>
            <w:vAlign w:val="bottom"/>
          </w:tcPr>
          <w:p w14:paraId="432EE9BF" w14:textId="5D9B6AF1" w:rsidR="001B0A9C" w:rsidRDefault="001B0A9C">
            <w:pPr>
              <w:jc w:val="center"/>
              <w:rPr>
                <w:rFonts w:ascii="Aptos Narrow" w:hAnsi="Aptos Narrow"/>
                <w:color w:val="000000"/>
                <w:sz w:val="22"/>
                <w:szCs w:val="22"/>
              </w:rPr>
            </w:pPr>
          </w:p>
        </w:tc>
        <w:tc>
          <w:tcPr>
            <w:tcW w:w="580" w:type="dxa"/>
            <w:tcBorders>
              <w:top w:val="nil"/>
              <w:left w:val="nil"/>
              <w:bottom w:val="single" w:sz="4" w:space="0" w:color="auto"/>
              <w:right w:val="single" w:sz="4" w:space="0" w:color="auto"/>
            </w:tcBorders>
            <w:shd w:val="clear" w:color="auto" w:fill="33CC33"/>
            <w:noWrap/>
            <w:vAlign w:val="bottom"/>
          </w:tcPr>
          <w:p w14:paraId="79CA26FD" w14:textId="5FCD2F46" w:rsidR="001B0A9C" w:rsidRDefault="001B0A9C">
            <w:pPr>
              <w:jc w:val="center"/>
              <w:rPr>
                <w:rFonts w:ascii="Aptos Narrow" w:hAnsi="Aptos Narrow"/>
                <w:color w:val="000000"/>
                <w:sz w:val="22"/>
                <w:szCs w:val="22"/>
              </w:rPr>
            </w:pPr>
          </w:p>
        </w:tc>
        <w:tc>
          <w:tcPr>
            <w:tcW w:w="580" w:type="dxa"/>
            <w:tcBorders>
              <w:top w:val="nil"/>
              <w:left w:val="nil"/>
              <w:bottom w:val="single" w:sz="4" w:space="0" w:color="auto"/>
              <w:right w:val="single" w:sz="4" w:space="0" w:color="auto"/>
            </w:tcBorders>
            <w:shd w:val="clear" w:color="auto" w:fill="33CC33"/>
            <w:noWrap/>
            <w:vAlign w:val="bottom"/>
          </w:tcPr>
          <w:p w14:paraId="5B46B99C" w14:textId="1EB6A463" w:rsidR="001B0A9C" w:rsidRDefault="001B0A9C">
            <w:pPr>
              <w:jc w:val="center"/>
              <w:rPr>
                <w:rFonts w:ascii="Aptos Narrow" w:hAnsi="Aptos Narrow"/>
                <w:color w:val="000000"/>
                <w:sz w:val="22"/>
                <w:szCs w:val="22"/>
              </w:rPr>
            </w:pPr>
          </w:p>
        </w:tc>
        <w:tc>
          <w:tcPr>
            <w:tcW w:w="620" w:type="dxa"/>
            <w:tcBorders>
              <w:top w:val="nil"/>
              <w:left w:val="nil"/>
              <w:bottom w:val="single" w:sz="4" w:space="0" w:color="auto"/>
              <w:right w:val="single" w:sz="4" w:space="0" w:color="auto"/>
            </w:tcBorders>
            <w:shd w:val="clear" w:color="auto" w:fill="33CC33"/>
            <w:noWrap/>
            <w:vAlign w:val="bottom"/>
          </w:tcPr>
          <w:p w14:paraId="434B7FB2" w14:textId="29117B5F" w:rsidR="001B0A9C" w:rsidRDefault="001B0A9C">
            <w:pPr>
              <w:jc w:val="center"/>
              <w:rPr>
                <w:rFonts w:ascii="Aptos Narrow" w:hAnsi="Aptos Narrow"/>
                <w:color w:val="000000"/>
                <w:sz w:val="22"/>
                <w:szCs w:val="22"/>
              </w:rPr>
            </w:pPr>
          </w:p>
        </w:tc>
        <w:tc>
          <w:tcPr>
            <w:tcW w:w="640" w:type="dxa"/>
            <w:tcBorders>
              <w:top w:val="nil"/>
              <w:left w:val="nil"/>
              <w:bottom w:val="single" w:sz="4" w:space="0" w:color="auto"/>
              <w:right w:val="single" w:sz="4" w:space="0" w:color="auto"/>
            </w:tcBorders>
            <w:shd w:val="clear" w:color="auto" w:fill="33CC33"/>
            <w:noWrap/>
            <w:vAlign w:val="bottom"/>
          </w:tcPr>
          <w:p w14:paraId="426EAA54" w14:textId="032E7A2B" w:rsidR="001B0A9C" w:rsidRDefault="001B0A9C">
            <w:pPr>
              <w:jc w:val="center"/>
              <w:rPr>
                <w:rFonts w:ascii="Aptos Narrow" w:hAnsi="Aptos Narrow"/>
                <w:color w:val="000000"/>
                <w:sz w:val="22"/>
                <w:szCs w:val="22"/>
              </w:rPr>
            </w:pPr>
          </w:p>
        </w:tc>
      </w:tr>
      <w:tr w:rsidR="001B0A9C" w14:paraId="753419DF" w14:textId="77777777" w:rsidTr="001B0A9C">
        <w:trPr>
          <w:trHeight w:val="324"/>
        </w:trPr>
        <w:tc>
          <w:tcPr>
            <w:tcW w:w="5040" w:type="dxa"/>
            <w:tcBorders>
              <w:top w:val="nil"/>
              <w:left w:val="single" w:sz="4" w:space="0" w:color="auto"/>
              <w:bottom w:val="single" w:sz="4" w:space="0" w:color="auto"/>
              <w:right w:val="nil"/>
            </w:tcBorders>
            <w:shd w:val="clear" w:color="000000" w:fill="FFFF00"/>
            <w:vAlign w:val="center"/>
            <w:hideMark/>
          </w:tcPr>
          <w:p w14:paraId="6B216CF4" w14:textId="77777777" w:rsidR="001B0A9C" w:rsidRDefault="001B0A9C">
            <w:pPr>
              <w:rPr>
                <w:rFonts w:ascii="Letter-join No-Lead 8" w:hAnsi="Letter-join No-Lead 8"/>
                <w:b/>
                <w:bCs/>
                <w:color w:val="001D35"/>
              </w:rPr>
            </w:pPr>
            <w:r>
              <w:rPr>
                <w:rFonts w:ascii="Letter-join No-Lead 8" w:hAnsi="Letter-join No-Lead 8"/>
                <w:b/>
                <w:bCs/>
                <w:color w:val="001D35"/>
              </w:rPr>
              <w:t>5. Protected Characteristics</w:t>
            </w:r>
          </w:p>
        </w:tc>
        <w:tc>
          <w:tcPr>
            <w:tcW w:w="660" w:type="dxa"/>
            <w:tcBorders>
              <w:top w:val="nil"/>
              <w:left w:val="nil"/>
              <w:bottom w:val="single" w:sz="4" w:space="0" w:color="auto"/>
              <w:right w:val="nil"/>
            </w:tcBorders>
            <w:shd w:val="clear" w:color="000000" w:fill="FFFF00"/>
            <w:noWrap/>
            <w:vAlign w:val="bottom"/>
            <w:hideMark/>
          </w:tcPr>
          <w:p w14:paraId="7C5DC559" w14:textId="77777777" w:rsidR="001B0A9C" w:rsidRDefault="001B0A9C">
            <w:pPr>
              <w:rPr>
                <w:rFonts w:ascii="Aptos Narrow" w:hAnsi="Aptos Narrow"/>
                <w:color w:val="000000"/>
                <w:sz w:val="22"/>
                <w:szCs w:val="22"/>
              </w:rPr>
            </w:pPr>
            <w:r>
              <w:rPr>
                <w:rFonts w:ascii="Aptos Narrow" w:hAnsi="Aptos Narrow"/>
                <w:color w:val="000000"/>
                <w:sz w:val="22"/>
                <w:szCs w:val="22"/>
              </w:rPr>
              <w:t> </w:t>
            </w:r>
          </w:p>
        </w:tc>
        <w:tc>
          <w:tcPr>
            <w:tcW w:w="700" w:type="dxa"/>
            <w:tcBorders>
              <w:top w:val="nil"/>
              <w:left w:val="nil"/>
              <w:bottom w:val="single" w:sz="4" w:space="0" w:color="auto"/>
              <w:right w:val="nil"/>
            </w:tcBorders>
            <w:shd w:val="clear" w:color="000000" w:fill="FFFF00"/>
            <w:noWrap/>
            <w:vAlign w:val="bottom"/>
            <w:hideMark/>
          </w:tcPr>
          <w:p w14:paraId="3468D926" w14:textId="77777777" w:rsidR="001B0A9C" w:rsidRDefault="001B0A9C">
            <w:pPr>
              <w:rPr>
                <w:rFonts w:ascii="Aptos Narrow" w:hAnsi="Aptos Narrow"/>
                <w:color w:val="000000"/>
                <w:sz w:val="22"/>
                <w:szCs w:val="22"/>
              </w:rPr>
            </w:pPr>
            <w:r>
              <w:rPr>
                <w:rFonts w:ascii="Aptos Narrow" w:hAnsi="Aptos Narrow"/>
                <w:color w:val="000000"/>
                <w:sz w:val="22"/>
                <w:szCs w:val="22"/>
              </w:rPr>
              <w:t> </w:t>
            </w:r>
          </w:p>
        </w:tc>
        <w:tc>
          <w:tcPr>
            <w:tcW w:w="700" w:type="dxa"/>
            <w:tcBorders>
              <w:top w:val="nil"/>
              <w:left w:val="nil"/>
              <w:bottom w:val="single" w:sz="4" w:space="0" w:color="auto"/>
              <w:right w:val="nil"/>
            </w:tcBorders>
            <w:shd w:val="clear" w:color="000000" w:fill="FFFF00"/>
            <w:noWrap/>
            <w:vAlign w:val="bottom"/>
            <w:hideMark/>
          </w:tcPr>
          <w:p w14:paraId="355F5D59" w14:textId="77777777" w:rsidR="001B0A9C" w:rsidRDefault="001B0A9C">
            <w:pPr>
              <w:rPr>
                <w:rFonts w:ascii="Aptos Narrow" w:hAnsi="Aptos Narrow"/>
                <w:color w:val="000000"/>
                <w:sz w:val="22"/>
                <w:szCs w:val="22"/>
              </w:rPr>
            </w:pPr>
            <w:r>
              <w:rPr>
                <w:rFonts w:ascii="Aptos Narrow" w:hAnsi="Aptos Narrow"/>
                <w:color w:val="000000"/>
                <w:sz w:val="22"/>
                <w:szCs w:val="22"/>
              </w:rPr>
              <w:t> </w:t>
            </w:r>
          </w:p>
        </w:tc>
        <w:tc>
          <w:tcPr>
            <w:tcW w:w="580" w:type="dxa"/>
            <w:tcBorders>
              <w:top w:val="nil"/>
              <w:left w:val="nil"/>
              <w:bottom w:val="single" w:sz="4" w:space="0" w:color="auto"/>
              <w:right w:val="nil"/>
            </w:tcBorders>
            <w:shd w:val="clear" w:color="000000" w:fill="FFFF00"/>
            <w:noWrap/>
            <w:vAlign w:val="bottom"/>
            <w:hideMark/>
          </w:tcPr>
          <w:p w14:paraId="268CF14E" w14:textId="77777777" w:rsidR="001B0A9C" w:rsidRDefault="001B0A9C">
            <w:pPr>
              <w:rPr>
                <w:rFonts w:ascii="Aptos Narrow" w:hAnsi="Aptos Narrow"/>
                <w:color w:val="000000"/>
                <w:sz w:val="22"/>
                <w:szCs w:val="22"/>
              </w:rPr>
            </w:pPr>
            <w:r>
              <w:rPr>
                <w:rFonts w:ascii="Aptos Narrow" w:hAnsi="Aptos Narrow"/>
                <w:color w:val="000000"/>
                <w:sz w:val="22"/>
                <w:szCs w:val="22"/>
              </w:rPr>
              <w:t> </w:t>
            </w:r>
          </w:p>
        </w:tc>
        <w:tc>
          <w:tcPr>
            <w:tcW w:w="580" w:type="dxa"/>
            <w:tcBorders>
              <w:top w:val="nil"/>
              <w:left w:val="nil"/>
              <w:bottom w:val="single" w:sz="4" w:space="0" w:color="auto"/>
              <w:right w:val="nil"/>
            </w:tcBorders>
            <w:shd w:val="clear" w:color="000000" w:fill="FFFF00"/>
            <w:noWrap/>
            <w:vAlign w:val="bottom"/>
            <w:hideMark/>
          </w:tcPr>
          <w:p w14:paraId="08120C3D" w14:textId="77777777" w:rsidR="001B0A9C" w:rsidRDefault="001B0A9C">
            <w:pPr>
              <w:rPr>
                <w:rFonts w:ascii="Aptos Narrow" w:hAnsi="Aptos Narrow"/>
                <w:color w:val="000000"/>
                <w:sz w:val="22"/>
                <w:szCs w:val="22"/>
              </w:rPr>
            </w:pPr>
            <w:r>
              <w:rPr>
                <w:rFonts w:ascii="Aptos Narrow" w:hAnsi="Aptos Narrow"/>
                <w:color w:val="000000"/>
                <w:sz w:val="22"/>
                <w:szCs w:val="22"/>
              </w:rPr>
              <w:t> </w:t>
            </w:r>
          </w:p>
        </w:tc>
        <w:tc>
          <w:tcPr>
            <w:tcW w:w="620" w:type="dxa"/>
            <w:tcBorders>
              <w:top w:val="nil"/>
              <w:left w:val="nil"/>
              <w:bottom w:val="single" w:sz="4" w:space="0" w:color="auto"/>
              <w:right w:val="nil"/>
            </w:tcBorders>
            <w:shd w:val="clear" w:color="000000" w:fill="FFFF00"/>
            <w:noWrap/>
            <w:vAlign w:val="bottom"/>
            <w:hideMark/>
          </w:tcPr>
          <w:p w14:paraId="376C3DE7" w14:textId="77777777" w:rsidR="001B0A9C" w:rsidRDefault="001B0A9C">
            <w:pPr>
              <w:rPr>
                <w:rFonts w:ascii="Aptos Narrow" w:hAnsi="Aptos Narrow"/>
                <w:color w:val="000000"/>
                <w:sz w:val="22"/>
                <w:szCs w:val="22"/>
              </w:rPr>
            </w:pPr>
            <w:r>
              <w:rPr>
                <w:rFonts w:ascii="Aptos Narrow" w:hAnsi="Aptos Narrow"/>
                <w:color w:val="000000"/>
                <w:sz w:val="22"/>
                <w:szCs w:val="22"/>
              </w:rPr>
              <w:t> </w:t>
            </w:r>
          </w:p>
        </w:tc>
        <w:tc>
          <w:tcPr>
            <w:tcW w:w="640" w:type="dxa"/>
            <w:tcBorders>
              <w:top w:val="nil"/>
              <w:left w:val="nil"/>
              <w:bottom w:val="single" w:sz="4" w:space="0" w:color="auto"/>
              <w:right w:val="single" w:sz="4" w:space="0" w:color="auto"/>
            </w:tcBorders>
            <w:shd w:val="clear" w:color="000000" w:fill="FFFF00"/>
            <w:noWrap/>
            <w:vAlign w:val="bottom"/>
            <w:hideMark/>
          </w:tcPr>
          <w:p w14:paraId="4E8F942B" w14:textId="77777777" w:rsidR="001B0A9C" w:rsidRDefault="001B0A9C">
            <w:pPr>
              <w:rPr>
                <w:rFonts w:ascii="Aptos Narrow" w:hAnsi="Aptos Narrow"/>
                <w:color w:val="000000"/>
                <w:sz w:val="22"/>
                <w:szCs w:val="22"/>
              </w:rPr>
            </w:pPr>
            <w:r>
              <w:rPr>
                <w:rFonts w:ascii="Aptos Narrow" w:hAnsi="Aptos Narrow"/>
                <w:color w:val="000000"/>
                <w:sz w:val="22"/>
                <w:szCs w:val="22"/>
              </w:rPr>
              <w:t> </w:t>
            </w:r>
          </w:p>
        </w:tc>
      </w:tr>
      <w:tr w:rsidR="001B0A9C" w14:paraId="0BA8AAD0" w14:textId="77777777" w:rsidTr="000C55B2">
        <w:trPr>
          <w:trHeight w:val="324"/>
        </w:trPr>
        <w:tc>
          <w:tcPr>
            <w:tcW w:w="5040" w:type="dxa"/>
            <w:tcBorders>
              <w:top w:val="nil"/>
              <w:left w:val="single" w:sz="4" w:space="0" w:color="auto"/>
              <w:bottom w:val="single" w:sz="4" w:space="0" w:color="auto"/>
              <w:right w:val="single" w:sz="4" w:space="0" w:color="auto"/>
            </w:tcBorders>
            <w:vAlign w:val="center"/>
            <w:hideMark/>
          </w:tcPr>
          <w:p w14:paraId="6AD1818F" w14:textId="77777777" w:rsidR="001B0A9C" w:rsidRDefault="001B0A9C">
            <w:pPr>
              <w:rPr>
                <w:rFonts w:ascii="Letter-join No-Lead 8" w:hAnsi="Letter-join No-Lead 8"/>
                <w:b/>
                <w:bCs/>
                <w:color w:val="001D35"/>
              </w:rPr>
            </w:pPr>
            <w:r>
              <w:rPr>
                <w:rFonts w:ascii="Letter-join No-Lead 8" w:hAnsi="Letter-join No-Lead 8"/>
                <w:b/>
                <w:bCs/>
                <w:color w:val="001D35"/>
              </w:rPr>
              <w:t>Religion</w:t>
            </w:r>
          </w:p>
        </w:tc>
        <w:tc>
          <w:tcPr>
            <w:tcW w:w="660" w:type="dxa"/>
            <w:tcBorders>
              <w:top w:val="nil"/>
              <w:left w:val="nil"/>
              <w:bottom w:val="single" w:sz="4" w:space="0" w:color="auto"/>
              <w:right w:val="single" w:sz="4" w:space="0" w:color="auto"/>
            </w:tcBorders>
            <w:shd w:val="clear" w:color="auto" w:fill="33CC33"/>
            <w:noWrap/>
            <w:vAlign w:val="bottom"/>
          </w:tcPr>
          <w:p w14:paraId="02644D67" w14:textId="6B18346D" w:rsidR="001B0A9C" w:rsidRDefault="001B0A9C">
            <w:pPr>
              <w:jc w:val="center"/>
              <w:rPr>
                <w:rFonts w:ascii="Aptos Narrow" w:hAnsi="Aptos Narrow"/>
                <w:color w:val="000000"/>
                <w:sz w:val="22"/>
                <w:szCs w:val="22"/>
              </w:rPr>
            </w:pPr>
          </w:p>
        </w:tc>
        <w:tc>
          <w:tcPr>
            <w:tcW w:w="700" w:type="dxa"/>
            <w:tcBorders>
              <w:top w:val="nil"/>
              <w:left w:val="nil"/>
              <w:bottom w:val="single" w:sz="4" w:space="0" w:color="auto"/>
              <w:right w:val="single" w:sz="4" w:space="0" w:color="auto"/>
            </w:tcBorders>
            <w:noWrap/>
            <w:vAlign w:val="bottom"/>
          </w:tcPr>
          <w:p w14:paraId="5CFA2509" w14:textId="16B9A5BE" w:rsidR="001B0A9C" w:rsidRDefault="001B0A9C">
            <w:pPr>
              <w:jc w:val="center"/>
              <w:rPr>
                <w:rFonts w:ascii="Aptos Narrow" w:hAnsi="Aptos Narrow"/>
                <w:color w:val="000000"/>
                <w:sz w:val="22"/>
                <w:szCs w:val="22"/>
              </w:rPr>
            </w:pPr>
          </w:p>
        </w:tc>
        <w:tc>
          <w:tcPr>
            <w:tcW w:w="700" w:type="dxa"/>
            <w:tcBorders>
              <w:top w:val="nil"/>
              <w:left w:val="nil"/>
              <w:bottom w:val="single" w:sz="4" w:space="0" w:color="auto"/>
              <w:right w:val="single" w:sz="4" w:space="0" w:color="auto"/>
            </w:tcBorders>
            <w:shd w:val="clear" w:color="auto" w:fill="33CC33"/>
            <w:noWrap/>
            <w:vAlign w:val="bottom"/>
          </w:tcPr>
          <w:p w14:paraId="036BA218" w14:textId="50884486" w:rsidR="001B0A9C" w:rsidRDefault="001B0A9C">
            <w:pPr>
              <w:jc w:val="center"/>
              <w:rPr>
                <w:rFonts w:ascii="Aptos Narrow" w:hAnsi="Aptos Narrow"/>
                <w:color w:val="000000"/>
                <w:sz w:val="22"/>
                <w:szCs w:val="22"/>
              </w:rPr>
            </w:pPr>
          </w:p>
        </w:tc>
        <w:tc>
          <w:tcPr>
            <w:tcW w:w="580" w:type="dxa"/>
            <w:tcBorders>
              <w:top w:val="nil"/>
              <w:left w:val="nil"/>
              <w:bottom w:val="single" w:sz="4" w:space="0" w:color="auto"/>
              <w:right w:val="single" w:sz="4" w:space="0" w:color="auto"/>
            </w:tcBorders>
            <w:shd w:val="clear" w:color="auto" w:fill="33CC33"/>
            <w:noWrap/>
            <w:vAlign w:val="bottom"/>
          </w:tcPr>
          <w:p w14:paraId="53361256" w14:textId="1BEC3A60" w:rsidR="001B0A9C" w:rsidRDefault="001B0A9C">
            <w:pPr>
              <w:jc w:val="center"/>
              <w:rPr>
                <w:rFonts w:ascii="Aptos Narrow" w:hAnsi="Aptos Narrow"/>
                <w:color w:val="000000"/>
                <w:sz w:val="22"/>
                <w:szCs w:val="22"/>
              </w:rPr>
            </w:pPr>
          </w:p>
        </w:tc>
        <w:tc>
          <w:tcPr>
            <w:tcW w:w="580" w:type="dxa"/>
            <w:tcBorders>
              <w:top w:val="nil"/>
              <w:left w:val="nil"/>
              <w:bottom w:val="single" w:sz="4" w:space="0" w:color="auto"/>
              <w:right w:val="single" w:sz="4" w:space="0" w:color="auto"/>
            </w:tcBorders>
            <w:noWrap/>
            <w:vAlign w:val="bottom"/>
          </w:tcPr>
          <w:p w14:paraId="5C6A601B" w14:textId="73C65D0A" w:rsidR="001B0A9C" w:rsidRDefault="001B0A9C">
            <w:pPr>
              <w:jc w:val="center"/>
              <w:rPr>
                <w:rFonts w:ascii="Aptos Narrow" w:hAnsi="Aptos Narrow"/>
                <w:color w:val="000000"/>
                <w:sz w:val="22"/>
                <w:szCs w:val="22"/>
              </w:rPr>
            </w:pPr>
          </w:p>
        </w:tc>
        <w:tc>
          <w:tcPr>
            <w:tcW w:w="620" w:type="dxa"/>
            <w:tcBorders>
              <w:top w:val="nil"/>
              <w:left w:val="nil"/>
              <w:bottom w:val="single" w:sz="4" w:space="0" w:color="auto"/>
              <w:right w:val="single" w:sz="4" w:space="0" w:color="auto"/>
            </w:tcBorders>
            <w:noWrap/>
            <w:vAlign w:val="bottom"/>
          </w:tcPr>
          <w:p w14:paraId="77F5D71A" w14:textId="32BF665A" w:rsidR="001B0A9C" w:rsidRDefault="001B0A9C">
            <w:pPr>
              <w:jc w:val="center"/>
              <w:rPr>
                <w:rFonts w:ascii="Aptos Narrow" w:hAnsi="Aptos Narrow"/>
                <w:color w:val="000000"/>
                <w:sz w:val="22"/>
                <w:szCs w:val="22"/>
              </w:rPr>
            </w:pPr>
          </w:p>
        </w:tc>
        <w:tc>
          <w:tcPr>
            <w:tcW w:w="640" w:type="dxa"/>
            <w:tcBorders>
              <w:top w:val="nil"/>
              <w:left w:val="nil"/>
              <w:bottom w:val="single" w:sz="4" w:space="0" w:color="auto"/>
              <w:right w:val="single" w:sz="4" w:space="0" w:color="auto"/>
            </w:tcBorders>
            <w:noWrap/>
            <w:vAlign w:val="bottom"/>
          </w:tcPr>
          <w:p w14:paraId="2D4A04D8" w14:textId="05CA08C7" w:rsidR="001B0A9C" w:rsidRDefault="001B0A9C">
            <w:pPr>
              <w:jc w:val="center"/>
              <w:rPr>
                <w:rFonts w:ascii="Aptos Narrow" w:hAnsi="Aptos Narrow"/>
                <w:color w:val="000000"/>
                <w:sz w:val="22"/>
                <w:szCs w:val="22"/>
              </w:rPr>
            </w:pPr>
          </w:p>
        </w:tc>
      </w:tr>
      <w:tr w:rsidR="001B0A9C" w14:paraId="68631D32" w14:textId="77777777" w:rsidTr="000C55B2">
        <w:trPr>
          <w:trHeight w:val="324"/>
        </w:trPr>
        <w:tc>
          <w:tcPr>
            <w:tcW w:w="5040" w:type="dxa"/>
            <w:tcBorders>
              <w:top w:val="nil"/>
              <w:left w:val="single" w:sz="4" w:space="0" w:color="auto"/>
              <w:bottom w:val="single" w:sz="4" w:space="0" w:color="auto"/>
              <w:right w:val="single" w:sz="4" w:space="0" w:color="auto"/>
            </w:tcBorders>
            <w:vAlign w:val="center"/>
            <w:hideMark/>
          </w:tcPr>
          <w:p w14:paraId="60ADA6F5" w14:textId="77777777" w:rsidR="001B0A9C" w:rsidRDefault="001B0A9C">
            <w:pPr>
              <w:rPr>
                <w:rFonts w:ascii="Letter-join No-Lead 8" w:hAnsi="Letter-join No-Lead 8"/>
                <w:b/>
                <w:bCs/>
                <w:color w:val="001D35"/>
              </w:rPr>
            </w:pPr>
            <w:r>
              <w:rPr>
                <w:rFonts w:ascii="Letter-join No-Lead 8" w:hAnsi="Letter-join No-Lead 8"/>
                <w:b/>
                <w:bCs/>
                <w:color w:val="001D35"/>
              </w:rPr>
              <w:t>Race</w:t>
            </w:r>
          </w:p>
        </w:tc>
        <w:tc>
          <w:tcPr>
            <w:tcW w:w="660" w:type="dxa"/>
            <w:tcBorders>
              <w:top w:val="nil"/>
              <w:left w:val="nil"/>
              <w:bottom w:val="single" w:sz="4" w:space="0" w:color="auto"/>
              <w:right w:val="single" w:sz="4" w:space="0" w:color="auto"/>
            </w:tcBorders>
            <w:shd w:val="clear" w:color="auto" w:fill="33CC33"/>
            <w:noWrap/>
            <w:vAlign w:val="bottom"/>
          </w:tcPr>
          <w:p w14:paraId="00EAE418" w14:textId="0CC1CB61" w:rsidR="001B0A9C" w:rsidRDefault="001B0A9C">
            <w:pPr>
              <w:jc w:val="center"/>
              <w:rPr>
                <w:rFonts w:ascii="Aptos Narrow" w:hAnsi="Aptos Narrow"/>
                <w:color w:val="000000"/>
                <w:sz w:val="22"/>
                <w:szCs w:val="22"/>
              </w:rPr>
            </w:pPr>
          </w:p>
        </w:tc>
        <w:tc>
          <w:tcPr>
            <w:tcW w:w="700" w:type="dxa"/>
            <w:tcBorders>
              <w:top w:val="nil"/>
              <w:left w:val="nil"/>
              <w:bottom w:val="single" w:sz="4" w:space="0" w:color="auto"/>
              <w:right w:val="single" w:sz="4" w:space="0" w:color="auto"/>
            </w:tcBorders>
            <w:shd w:val="clear" w:color="auto" w:fill="33CC33"/>
            <w:noWrap/>
            <w:vAlign w:val="bottom"/>
          </w:tcPr>
          <w:p w14:paraId="4E3D0D16" w14:textId="2B739903" w:rsidR="001B0A9C" w:rsidRDefault="001B0A9C">
            <w:pPr>
              <w:jc w:val="center"/>
              <w:rPr>
                <w:rFonts w:ascii="Aptos Narrow" w:hAnsi="Aptos Narrow"/>
                <w:color w:val="000000"/>
                <w:sz w:val="22"/>
                <w:szCs w:val="22"/>
              </w:rPr>
            </w:pPr>
          </w:p>
        </w:tc>
        <w:tc>
          <w:tcPr>
            <w:tcW w:w="700" w:type="dxa"/>
            <w:tcBorders>
              <w:top w:val="nil"/>
              <w:left w:val="nil"/>
              <w:bottom w:val="single" w:sz="4" w:space="0" w:color="auto"/>
              <w:right w:val="single" w:sz="4" w:space="0" w:color="auto"/>
            </w:tcBorders>
            <w:shd w:val="clear" w:color="auto" w:fill="33CC33"/>
            <w:noWrap/>
            <w:vAlign w:val="bottom"/>
          </w:tcPr>
          <w:p w14:paraId="172BF0D1" w14:textId="4F953DE0" w:rsidR="001B0A9C" w:rsidRDefault="001B0A9C">
            <w:pPr>
              <w:jc w:val="center"/>
              <w:rPr>
                <w:rFonts w:ascii="Aptos Narrow" w:hAnsi="Aptos Narrow"/>
                <w:color w:val="000000"/>
                <w:sz w:val="22"/>
                <w:szCs w:val="22"/>
              </w:rPr>
            </w:pPr>
          </w:p>
        </w:tc>
        <w:tc>
          <w:tcPr>
            <w:tcW w:w="580" w:type="dxa"/>
            <w:tcBorders>
              <w:top w:val="nil"/>
              <w:left w:val="nil"/>
              <w:bottom w:val="single" w:sz="4" w:space="0" w:color="auto"/>
              <w:right w:val="single" w:sz="4" w:space="0" w:color="auto"/>
            </w:tcBorders>
            <w:shd w:val="clear" w:color="auto" w:fill="33CC33"/>
            <w:noWrap/>
            <w:vAlign w:val="bottom"/>
          </w:tcPr>
          <w:p w14:paraId="0BC24F7B" w14:textId="1F24531D" w:rsidR="001B0A9C" w:rsidRDefault="001B0A9C">
            <w:pPr>
              <w:jc w:val="center"/>
              <w:rPr>
                <w:rFonts w:ascii="Aptos Narrow" w:hAnsi="Aptos Narrow"/>
                <w:color w:val="000000"/>
                <w:sz w:val="22"/>
                <w:szCs w:val="22"/>
              </w:rPr>
            </w:pPr>
          </w:p>
        </w:tc>
        <w:tc>
          <w:tcPr>
            <w:tcW w:w="580" w:type="dxa"/>
            <w:tcBorders>
              <w:top w:val="nil"/>
              <w:left w:val="nil"/>
              <w:bottom w:val="single" w:sz="4" w:space="0" w:color="auto"/>
              <w:right w:val="single" w:sz="4" w:space="0" w:color="auto"/>
            </w:tcBorders>
            <w:shd w:val="clear" w:color="auto" w:fill="33CC33"/>
            <w:noWrap/>
            <w:vAlign w:val="bottom"/>
          </w:tcPr>
          <w:p w14:paraId="386FD516" w14:textId="0669AD27" w:rsidR="001B0A9C" w:rsidRDefault="001B0A9C">
            <w:pPr>
              <w:jc w:val="center"/>
              <w:rPr>
                <w:rFonts w:ascii="Aptos Narrow" w:hAnsi="Aptos Narrow"/>
                <w:color w:val="000000"/>
                <w:sz w:val="22"/>
                <w:szCs w:val="22"/>
              </w:rPr>
            </w:pPr>
          </w:p>
        </w:tc>
        <w:tc>
          <w:tcPr>
            <w:tcW w:w="620" w:type="dxa"/>
            <w:tcBorders>
              <w:top w:val="nil"/>
              <w:left w:val="nil"/>
              <w:bottom w:val="single" w:sz="4" w:space="0" w:color="auto"/>
              <w:right w:val="single" w:sz="4" w:space="0" w:color="auto"/>
            </w:tcBorders>
            <w:shd w:val="clear" w:color="auto" w:fill="33CC33"/>
            <w:noWrap/>
            <w:vAlign w:val="bottom"/>
          </w:tcPr>
          <w:p w14:paraId="354E77B2" w14:textId="0C35C8EC" w:rsidR="001B0A9C" w:rsidRDefault="001B0A9C">
            <w:pPr>
              <w:jc w:val="center"/>
              <w:rPr>
                <w:rFonts w:ascii="Aptos Narrow" w:hAnsi="Aptos Narrow"/>
                <w:color w:val="000000"/>
                <w:sz w:val="22"/>
                <w:szCs w:val="22"/>
              </w:rPr>
            </w:pPr>
          </w:p>
        </w:tc>
        <w:tc>
          <w:tcPr>
            <w:tcW w:w="640" w:type="dxa"/>
            <w:tcBorders>
              <w:top w:val="nil"/>
              <w:left w:val="nil"/>
              <w:bottom w:val="single" w:sz="4" w:space="0" w:color="auto"/>
              <w:right w:val="single" w:sz="4" w:space="0" w:color="auto"/>
            </w:tcBorders>
            <w:shd w:val="clear" w:color="auto" w:fill="33CC33"/>
            <w:noWrap/>
            <w:vAlign w:val="bottom"/>
          </w:tcPr>
          <w:p w14:paraId="1E52C52D" w14:textId="1AA0219A" w:rsidR="001B0A9C" w:rsidRDefault="001B0A9C">
            <w:pPr>
              <w:jc w:val="center"/>
              <w:rPr>
                <w:rFonts w:ascii="Aptos Narrow" w:hAnsi="Aptos Narrow"/>
                <w:color w:val="000000"/>
                <w:sz w:val="22"/>
                <w:szCs w:val="22"/>
              </w:rPr>
            </w:pPr>
          </w:p>
        </w:tc>
      </w:tr>
      <w:tr w:rsidR="001B0A9C" w14:paraId="7D4EFC6A" w14:textId="77777777" w:rsidTr="000C55B2">
        <w:trPr>
          <w:trHeight w:val="324"/>
        </w:trPr>
        <w:tc>
          <w:tcPr>
            <w:tcW w:w="5040" w:type="dxa"/>
            <w:tcBorders>
              <w:top w:val="nil"/>
              <w:left w:val="single" w:sz="4" w:space="0" w:color="auto"/>
              <w:bottom w:val="single" w:sz="4" w:space="0" w:color="auto"/>
              <w:right w:val="single" w:sz="4" w:space="0" w:color="auto"/>
            </w:tcBorders>
            <w:vAlign w:val="center"/>
            <w:hideMark/>
          </w:tcPr>
          <w:p w14:paraId="3D63FCCD" w14:textId="77777777" w:rsidR="001B0A9C" w:rsidRDefault="001B0A9C">
            <w:pPr>
              <w:rPr>
                <w:rFonts w:ascii="Letter-join No-Lead 8" w:hAnsi="Letter-join No-Lead 8"/>
                <w:b/>
                <w:bCs/>
                <w:color w:val="001D35"/>
              </w:rPr>
            </w:pPr>
            <w:r>
              <w:rPr>
                <w:rFonts w:ascii="Letter-join No-Lead 8" w:hAnsi="Letter-join No-Lead 8"/>
                <w:b/>
                <w:bCs/>
                <w:color w:val="001D35"/>
              </w:rPr>
              <w:t>Marriage or civil partnerships</w:t>
            </w:r>
          </w:p>
        </w:tc>
        <w:tc>
          <w:tcPr>
            <w:tcW w:w="660" w:type="dxa"/>
            <w:tcBorders>
              <w:top w:val="nil"/>
              <w:left w:val="nil"/>
              <w:bottom w:val="single" w:sz="4" w:space="0" w:color="auto"/>
              <w:right w:val="single" w:sz="4" w:space="0" w:color="auto"/>
            </w:tcBorders>
            <w:noWrap/>
            <w:vAlign w:val="bottom"/>
          </w:tcPr>
          <w:p w14:paraId="3FE6250E" w14:textId="48655D49" w:rsidR="001B0A9C" w:rsidRDefault="001B0A9C">
            <w:pPr>
              <w:jc w:val="center"/>
              <w:rPr>
                <w:rFonts w:ascii="Aptos Narrow" w:hAnsi="Aptos Narrow"/>
                <w:color w:val="000000"/>
                <w:sz w:val="22"/>
                <w:szCs w:val="22"/>
              </w:rPr>
            </w:pPr>
          </w:p>
        </w:tc>
        <w:tc>
          <w:tcPr>
            <w:tcW w:w="700" w:type="dxa"/>
            <w:tcBorders>
              <w:top w:val="nil"/>
              <w:left w:val="nil"/>
              <w:bottom w:val="single" w:sz="4" w:space="0" w:color="auto"/>
              <w:right w:val="single" w:sz="4" w:space="0" w:color="auto"/>
            </w:tcBorders>
            <w:shd w:val="clear" w:color="auto" w:fill="33CC33"/>
            <w:noWrap/>
            <w:vAlign w:val="bottom"/>
          </w:tcPr>
          <w:p w14:paraId="7B286917" w14:textId="62CC0840" w:rsidR="001B0A9C" w:rsidRDefault="001B0A9C">
            <w:pPr>
              <w:jc w:val="center"/>
              <w:rPr>
                <w:rFonts w:ascii="Aptos Narrow" w:hAnsi="Aptos Narrow"/>
                <w:color w:val="000000"/>
                <w:sz w:val="22"/>
                <w:szCs w:val="22"/>
              </w:rPr>
            </w:pPr>
          </w:p>
        </w:tc>
        <w:tc>
          <w:tcPr>
            <w:tcW w:w="700" w:type="dxa"/>
            <w:tcBorders>
              <w:top w:val="nil"/>
              <w:left w:val="nil"/>
              <w:bottom w:val="single" w:sz="4" w:space="0" w:color="auto"/>
              <w:right w:val="single" w:sz="4" w:space="0" w:color="auto"/>
            </w:tcBorders>
            <w:shd w:val="clear" w:color="auto" w:fill="33CC33"/>
            <w:noWrap/>
            <w:vAlign w:val="bottom"/>
          </w:tcPr>
          <w:p w14:paraId="5854A3D8" w14:textId="6E0577A6" w:rsidR="001B0A9C" w:rsidRDefault="001B0A9C">
            <w:pPr>
              <w:jc w:val="center"/>
              <w:rPr>
                <w:rFonts w:ascii="Aptos Narrow" w:hAnsi="Aptos Narrow"/>
                <w:color w:val="000000"/>
                <w:sz w:val="22"/>
                <w:szCs w:val="22"/>
              </w:rPr>
            </w:pPr>
          </w:p>
        </w:tc>
        <w:tc>
          <w:tcPr>
            <w:tcW w:w="580" w:type="dxa"/>
            <w:tcBorders>
              <w:top w:val="nil"/>
              <w:left w:val="nil"/>
              <w:bottom w:val="single" w:sz="4" w:space="0" w:color="auto"/>
              <w:right w:val="single" w:sz="4" w:space="0" w:color="auto"/>
            </w:tcBorders>
            <w:noWrap/>
            <w:vAlign w:val="bottom"/>
          </w:tcPr>
          <w:p w14:paraId="421E857D" w14:textId="46275570" w:rsidR="001B0A9C" w:rsidRDefault="001B0A9C">
            <w:pPr>
              <w:jc w:val="center"/>
              <w:rPr>
                <w:rFonts w:ascii="Aptos Narrow" w:hAnsi="Aptos Narrow"/>
                <w:color w:val="000000"/>
                <w:sz w:val="22"/>
                <w:szCs w:val="22"/>
              </w:rPr>
            </w:pPr>
          </w:p>
        </w:tc>
        <w:tc>
          <w:tcPr>
            <w:tcW w:w="580" w:type="dxa"/>
            <w:tcBorders>
              <w:top w:val="nil"/>
              <w:left w:val="nil"/>
              <w:bottom w:val="single" w:sz="4" w:space="0" w:color="auto"/>
              <w:right w:val="single" w:sz="4" w:space="0" w:color="auto"/>
            </w:tcBorders>
            <w:shd w:val="clear" w:color="auto" w:fill="33CC33"/>
            <w:noWrap/>
            <w:vAlign w:val="bottom"/>
          </w:tcPr>
          <w:p w14:paraId="27F3D518" w14:textId="0CE84838" w:rsidR="001B0A9C" w:rsidRDefault="001B0A9C">
            <w:pPr>
              <w:jc w:val="center"/>
              <w:rPr>
                <w:rFonts w:ascii="Aptos Narrow" w:hAnsi="Aptos Narrow"/>
                <w:color w:val="000000"/>
                <w:sz w:val="22"/>
                <w:szCs w:val="22"/>
              </w:rPr>
            </w:pPr>
          </w:p>
        </w:tc>
        <w:tc>
          <w:tcPr>
            <w:tcW w:w="620" w:type="dxa"/>
            <w:tcBorders>
              <w:top w:val="nil"/>
              <w:left w:val="nil"/>
              <w:bottom w:val="single" w:sz="4" w:space="0" w:color="auto"/>
              <w:right w:val="single" w:sz="4" w:space="0" w:color="auto"/>
            </w:tcBorders>
            <w:shd w:val="clear" w:color="auto" w:fill="33CC33"/>
            <w:noWrap/>
            <w:vAlign w:val="bottom"/>
          </w:tcPr>
          <w:p w14:paraId="5042B489" w14:textId="0BA325A8" w:rsidR="001B0A9C" w:rsidRDefault="001B0A9C">
            <w:pPr>
              <w:jc w:val="center"/>
              <w:rPr>
                <w:rFonts w:ascii="Aptos Narrow" w:hAnsi="Aptos Narrow"/>
                <w:color w:val="000000"/>
                <w:sz w:val="22"/>
                <w:szCs w:val="22"/>
              </w:rPr>
            </w:pPr>
          </w:p>
        </w:tc>
        <w:tc>
          <w:tcPr>
            <w:tcW w:w="640" w:type="dxa"/>
            <w:tcBorders>
              <w:top w:val="nil"/>
              <w:left w:val="nil"/>
              <w:bottom w:val="single" w:sz="4" w:space="0" w:color="auto"/>
              <w:right w:val="single" w:sz="4" w:space="0" w:color="auto"/>
            </w:tcBorders>
            <w:shd w:val="clear" w:color="auto" w:fill="33CC33"/>
            <w:noWrap/>
            <w:vAlign w:val="bottom"/>
          </w:tcPr>
          <w:p w14:paraId="2A14DC2A" w14:textId="01A40010" w:rsidR="001B0A9C" w:rsidRDefault="001B0A9C">
            <w:pPr>
              <w:jc w:val="center"/>
              <w:rPr>
                <w:rFonts w:ascii="Aptos Narrow" w:hAnsi="Aptos Narrow"/>
                <w:color w:val="000000"/>
                <w:sz w:val="22"/>
                <w:szCs w:val="22"/>
              </w:rPr>
            </w:pPr>
          </w:p>
        </w:tc>
      </w:tr>
      <w:tr w:rsidR="001B0A9C" w14:paraId="743F92BB" w14:textId="77777777" w:rsidTr="000C55B2">
        <w:trPr>
          <w:trHeight w:val="324"/>
        </w:trPr>
        <w:tc>
          <w:tcPr>
            <w:tcW w:w="5040" w:type="dxa"/>
            <w:tcBorders>
              <w:top w:val="nil"/>
              <w:left w:val="single" w:sz="4" w:space="0" w:color="auto"/>
              <w:bottom w:val="single" w:sz="4" w:space="0" w:color="auto"/>
              <w:right w:val="single" w:sz="4" w:space="0" w:color="auto"/>
            </w:tcBorders>
            <w:vAlign w:val="center"/>
            <w:hideMark/>
          </w:tcPr>
          <w:p w14:paraId="5A366172" w14:textId="77777777" w:rsidR="001B0A9C" w:rsidRDefault="001B0A9C">
            <w:pPr>
              <w:rPr>
                <w:rFonts w:ascii="Letter-join No-Lead 8" w:hAnsi="Letter-join No-Lead 8"/>
                <w:b/>
                <w:bCs/>
                <w:color w:val="001D35"/>
              </w:rPr>
            </w:pPr>
            <w:r>
              <w:rPr>
                <w:rFonts w:ascii="Letter-join No-Lead 8" w:hAnsi="Letter-join No-Lead 8"/>
                <w:b/>
                <w:bCs/>
                <w:color w:val="001D35"/>
              </w:rPr>
              <w:t>Sex</w:t>
            </w:r>
          </w:p>
        </w:tc>
        <w:tc>
          <w:tcPr>
            <w:tcW w:w="660" w:type="dxa"/>
            <w:tcBorders>
              <w:top w:val="nil"/>
              <w:left w:val="nil"/>
              <w:bottom w:val="single" w:sz="4" w:space="0" w:color="auto"/>
              <w:right w:val="single" w:sz="4" w:space="0" w:color="auto"/>
            </w:tcBorders>
            <w:noWrap/>
            <w:vAlign w:val="bottom"/>
          </w:tcPr>
          <w:p w14:paraId="734544D4" w14:textId="3D4D4081" w:rsidR="001B0A9C" w:rsidRDefault="001B0A9C">
            <w:pPr>
              <w:jc w:val="center"/>
              <w:rPr>
                <w:rFonts w:ascii="Aptos Narrow" w:hAnsi="Aptos Narrow"/>
                <w:color w:val="000000"/>
                <w:sz w:val="22"/>
                <w:szCs w:val="22"/>
              </w:rPr>
            </w:pPr>
          </w:p>
        </w:tc>
        <w:tc>
          <w:tcPr>
            <w:tcW w:w="700" w:type="dxa"/>
            <w:tcBorders>
              <w:top w:val="nil"/>
              <w:left w:val="nil"/>
              <w:bottom w:val="single" w:sz="4" w:space="0" w:color="auto"/>
              <w:right w:val="single" w:sz="4" w:space="0" w:color="auto"/>
            </w:tcBorders>
            <w:noWrap/>
            <w:vAlign w:val="bottom"/>
          </w:tcPr>
          <w:p w14:paraId="436E60DE" w14:textId="22E4C459" w:rsidR="001B0A9C" w:rsidRDefault="001B0A9C">
            <w:pPr>
              <w:jc w:val="center"/>
              <w:rPr>
                <w:rFonts w:ascii="Aptos Narrow" w:hAnsi="Aptos Narrow"/>
                <w:color w:val="000000"/>
                <w:sz w:val="22"/>
                <w:szCs w:val="22"/>
              </w:rPr>
            </w:pPr>
          </w:p>
        </w:tc>
        <w:tc>
          <w:tcPr>
            <w:tcW w:w="700" w:type="dxa"/>
            <w:tcBorders>
              <w:top w:val="nil"/>
              <w:left w:val="nil"/>
              <w:bottom w:val="single" w:sz="4" w:space="0" w:color="auto"/>
              <w:right w:val="single" w:sz="4" w:space="0" w:color="auto"/>
            </w:tcBorders>
            <w:noWrap/>
            <w:vAlign w:val="bottom"/>
          </w:tcPr>
          <w:p w14:paraId="7C86F531" w14:textId="79E35FF2" w:rsidR="001B0A9C" w:rsidRDefault="001B0A9C">
            <w:pPr>
              <w:jc w:val="center"/>
              <w:rPr>
                <w:rFonts w:ascii="Aptos Narrow" w:hAnsi="Aptos Narrow"/>
                <w:color w:val="000000"/>
                <w:sz w:val="22"/>
                <w:szCs w:val="22"/>
              </w:rPr>
            </w:pPr>
          </w:p>
        </w:tc>
        <w:tc>
          <w:tcPr>
            <w:tcW w:w="580" w:type="dxa"/>
            <w:tcBorders>
              <w:top w:val="nil"/>
              <w:left w:val="nil"/>
              <w:bottom w:val="single" w:sz="4" w:space="0" w:color="auto"/>
              <w:right w:val="single" w:sz="4" w:space="0" w:color="auto"/>
            </w:tcBorders>
            <w:shd w:val="clear" w:color="auto" w:fill="33CC33"/>
            <w:noWrap/>
            <w:vAlign w:val="bottom"/>
          </w:tcPr>
          <w:p w14:paraId="6079631E" w14:textId="4B7C4802" w:rsidR="001B0A9C" w:rsidRDefault="001B0A9C">
            <w:pPr>
              <w:jc w:val="center"/>
              <w:rPr>
                <w:rFonts w:ascii="Aptos Narrow" w:hAnsi="Aptos Narrow"/>
                <w:color w:val="000000"/>
                <w:sz w:val="22"/>
                <w:szCs w:val="22"/>
              </w:rPr>
            </w:pPr>
          </w:p>
        </w:tc>
        <w:tc>
          <w:tcPr>
            <w:tcW w:w="580" w:type="dxa"/>
            <w:tcBorders>
              <w:top w:val="nil"/>
              <w:left w:val="nil"/>
              <w:bottom w:val="single" w:sz="4" w:space="0" w:color="auto"/>
              <w:right w:val="single" w:sz="4" w:space="0" w:color="auto"/>
            </w:tcBorders>
            <w:shd w:val="clear" w:color="auto" w:fill="33CC33"/>
            <w:noWrap/>
            <w:vAlign w:val="bottom"/>
          </w:tcPr>
          <w:p w14:paraId="2BDC5BBA" w14:textId="28687C7B" w:rsidR="001B0A9C" w:rsidRDefault="001B0A9C">
            <w:pPr>
              <w:jc w:val="center"/>
              <w:rPr>
                <w:rFonts w:ascii="Aptos Narrow" w:hAnsi="Aptos Narrow"/>
                <w:color w:val="000000"/>
                <w:sz w:val="22"/>
                <w:szCs w:val="22"/>
              </w:rPr>
            </w:pPr>
          </w:p>
        </w:tc>
        <w:tc>
          <w:tcPr>
            <w:tcW w:w="620" w:type="dxa"/>
            <w:tcBorders>
              <w:top w:val="nil"/>
              <w:left w:val="nil"/>
              <w:bottom w:val="single" w:sz="4" w:space="0" w:color="auto"/>
              <w:right w:val="single" w:sz="4" w:space="0" w:color="auto"/>
            </w:tcBorders>
            <w:shd w:val="clear" w:color="auto" w:fill="33CC33"/>
            <w:noWrap/>
            <w:vAlign w:val="bottom"/>
          </w:tcPr>
          <w:p w14:paraId="3FB7C2A4" w14:textId="0ABDA4D0" w:rsidR="001B0A9C" w:rsidRDefault="001B0A9C">
            <w:pPr>
              <w:jc w:val="center"/>
              <w:rPr>
                <w:rFonts w:ascii="Aptos Narrow" w:hAnsi="Aptos Narrow"/>
                <w:color w:val="000000"/>
                <w:sz w:val="22"/>
                <w:szCs w:val="22"/>
              </w:rPr>
            </w:pPr>
          </w:p>
        </w:tc>
        <w:tc>
          <w:tcPr>
            <w:tcW w:w="640" w:type="dxa"/>
            <w:tcBorders>
              <w:top w:val="nil"/>
              <w:left w:val="nil"/>
              <w:bottom w:val="single" w:sz="4" w:space="0" w:color="auto"/>
              <w:right w:val="single" w:sz="4" w:space="0" w:color="auto"/>
            </w:tcBorders>
            <w:shd w:val="clear" w:color="auto" w:fill="33CC33"/>
            <w:noWrap/>
            <w:vAlign w:val="bottom"/>
          </w:tcPr>
          <w:p w14:paraId="07B2DFC7" w14:textId="73B891C8" w:rsidR="001B0A9C" w:rsidRDefault="001B0A9C">
            <w:pPr>
              <w:jc w:val="center"/>
              <w:rPr>
                <w:rFonts w:ascii="Aptos Narrow" w:hAnsi="Aptos Narrow"/>
                <w:color w:val="000000"/>
                <w:sz w:val="22"/>
                <w:szCs w:val="22"/>
              </w:rPr>
            </w:pPr>
          </w:p>
        </w:tc>
      </w:tr>
      <w:tr w:rsidR="001B0A9C" w14:paraId="71BE2497" w14:textId="77777777" w:rsidTr="000C55B2">
        <w:trPr>
          <w:trHeight w:val="324"/>
        </w:trPr>
        <w:tc>
          <w:tcPr>
            <w:tcW w:w="5040" w:type="dxa"/>
            <w:tcBorders>
              <w:top w:val="nil"/>
              <w:left w:val="single" w:sz="4" w:space="0" w:color="auto"/>
              <w:bottom w:val="single" w:sz="4" w:space="0" w:color="auto"/>
              <w:right w:val="single" w:sz="4" w:space="0" w:color="auto"/>
            </w:tcBorders>
            <w:vAlign w:val="center"/>
            <w:hideMark/>
          </w:tcPr>
          <w:p w14:paraId="45ED0E0A" w14:textId="77777777" w:rsidR="001B0A9C" w:rsidRDefault="001B0A9C">
            <w:pPr>
              <w:rPr>
                <w:rFonts w:ascii="Letter-join No-Lead 8" w:hAnsi="Letter-join No-Lead 8"/>
                <w:b/>
                <w:bCs/>
                <w:color w:val="001D35"/>
              </w:rPr>
            </w:pPr>
            <w:r>
              <w:rPr>
                <w:rFonts w:ascii="Letter-join No-Lead 8" w:hAnsi="Letter-join No-Lead 8"/>
                <w:b/>
                <w:bCs/>
                <w:color w:val="001D35"/>
              </w:rPr>
              <w:t>Gender</w:t>
            </w:r>
          </w:p>
        </w:tc>
        <w:tc>
          <w:tcPr>
            <w:tcW w:w="660" w:type="dxa"/>
            <w:tcBorders>
              <w:top w:val="nil"/>
              <w:left w:val="nil"/>
              <w:bottom w:val="single" w:sz="4" w:space="0" w:color="auto"/>
              <w:right w:val="single" w:sz="4" w:space="0" w:color="auto"/>
            </w:tcBorders>
            <w:noWrap/>
            <w:vAlign w:val="bottom"/>
          </w:tcPr>
          <w:p w14:paraId="32406415" w14:textId="4253DB82" w:rsidR="001B0A9C" w:rsidRDefault="001B0A9C">
            <w:pPr>
              <w:jc w:val="center"/>
              <w:rPr>
                <w:rFonts w:ascii="Aptos Narrow" w:hAnsi="Aptos Narrow"/>
                <w:color w:val="000000"/>
                <w:sz w:val="22"/>
                <w:szCs w:val="22"/>
              </w:rPr>
            </w:pPr>
          </w:p>
        </w:tc>
        <w:tc>
          <w:tcPr>
            <w:tcW w:w="700" w:type="dxa"/>
            <w:tcBorders>
              <w:top w:val="nil"/>
              <w:left w:val="nil"/>
              <w:bottom w:val="single" w:sz="4" w:space="0" w:color="auto"/>
              <w:right w:val="single" w:sz="4" w:space="0" w:color="auto"/>
            </w:tcBorders>
            <w:noWrap/>
            <w:vAlign w:val="bottom"/>
          </w:tcPr>
          <w:p w14:paraId="6B4C5A49" w14:textId="4A0F26E4" w:rsidR="001B0A9C" w:rsidRDefault="001B0A9C">
            <w:pPr>
              <w:jc w:val="center"/>
              <w:rPr>
                <w:rFonts w:ascii="Aptos Narrow" w:hAnsi="Aptos Narrow"/>
                <w:color w:val="000000"/>
                <w:sz w:val="22"/>
                <w:szCs w:val="22"/>
              </w:rPr>
            </w:pPr>
          </w:p>
        </w:tc>
        <w:tc>
          <w:tcPr>
            <w:tcW w:w="700" w:type="dxa"/>
            <w:tcBorders>
              <w:top w:val="nil"/>
              <w:left w:val="nil"/>
              <w:bottom w:val="single" w:sz="4" w:space="0" w:color="auto"/>
              <w:right w:val="single" w:sz="4" w:space="0" w:color="auto"/>
            </w:tcBorders>
            <w:noWrap/>
            <w:vAlign w:val="bottom"/>
          </w:tcPr>
          <w:p w14:paraId="6B30887F" w14:textId="17559A5A" w:rsidR="001B0A9C" w:rsidRDefault="001B0A9C">
            <w:pPr>
              <w:jc w:val="center"/>
              <w:rPr>
                <w:rFonts w:ascii="Aptos Narrow" w:hAnsi="Aptos Narrow"/>
                <w:color w:val="000000"/>
                <w:sz w:val="22"/>
                <w:szCs w:val="22"/>
              </w:rPr>
            </w:pPr>
          </w:p>
        </w:tc>
        <w:tc>
          <w:tcPr>
            <w:tcW w:w="580" w:type="dxa"/>
            <w:tcBorders>
              <w:top w:val="nil"/>
              <w:left w:val="nil"/>
              <w:bottom w:val="single" w:sz="4" w:space="0" w:color="auto"/>
              <w:right w:val="single" w:sz="4" w:space="0" w:color="auto"/>
            </w:tcBorders>
            <w:shd w:val="clear" w:color="auto" w:fill="33CC33"/>
            <w:noWrap/>
            <w:vAlign w:val="bottom"/>
          </w:tcPr>
          <w:p w14:paraId="3FF15238" w14:textId="384056FB" w:rsidR="001B0A9C" w:rsidRDefault="001B0A9C">
            <w:pPr>
              <w:jc w:val="center"/>
              <w:rPr>
                <w:rFonts w:ascii="Aptos Narrow" w:hAnsi="Aptos Narrow"/>
                <w:color w:val="000000"/>
                <w:sz w:val="22"/>
                <w:szCs w:val="22"/>
              </w:rPr>
            </w:pPr>
          </w:p>
        </w:tc>
        <w:tc>
          <w:tcPr>
            <w:tcW w:w="580" w:type="dxa"/>
            <w:tcBorders>
              <w:top w:val="nil"/>
              <w:left w:val="nil"/>
              <w:bottom w:val="single" w:sz="4" w:space="0" w:color="auto"/>
              <w:right w:val="single" w:sz="4" w:space="0" w:color="auto"/>
            </w:tcBorders>
            <w:shd w:val="clear" w:color="auto" w:fill="33CC33"/>
            <w:noWrap/>
            <w:vAlign w:val="bottom"/>
          </w:tcPr>
          <w:p w14:paraId="27EBFF58" w14:textId="7D516FF0" w:rsidR="001B0A9C" w:rsidRDefault="001B0A9C">
            <w:pPr>
              <w:jc w:val="center"/>
              <w:rPr>
                <w:rFonts w:ascii="Aptos Narrow" w:hAnsi="Aptos Narrow"/>
                <w:color w:val="000000"/>
                <w:sz w:val="22"/>
                <w:szCs w:val="22"/>
              </w:rPr>
            </w:pPr>
          </w:p>
        </w:tc>
        <w:tc>
          <w:tcPr>
            <w:tcW w:w="620" w:type="dxa"/>
            <w:tcBorders>
              <w:top w:val="nil"/>
              <w:left w:val="nil"/>
              <w:bottom w:val="single" w:sz="4" w:space="0" w:color="auto"/>
              <w:right w:val="single" w:sz="4" w:space="0" w:color="auto"/>
            </w:tcBorders>
            <w:shd w:val="clear" w:color="auto" w:fill="33CC33"/>
            <w:noWrap/>
            <w:vAlign w:val="bottom"/>
          </w:tcPr>
          <w:p w14:paraId="23AF9402" w14:textId="2873CB78" w:rsidR="001B0A9C" w:rsidRDefault="001B0A9C">
            <w:pPr>
              <w:jc w:val="center"/>
              <w:rPr>
                <w:rFonts w:ascii="Aptos Narrow" w:hAnsi="Aptos Narrow"/>
                <w:color w:val="000000"/>
                <w:sz w:val="22"/>
                <w:szCs w:val="22"/>
              </w:rPr>
            </w:pPr>
          </w:p>
        </w:tc>
        <w:tc>
          <w:tcPr>
            <w:tcW w:w="640" w:type="dxa"/>
            <w:tcBorders>
              <w:top w:val="nil"/>
              <w:left w:val="nil"/>
              <w:bottom w:val="single" w:sz="4" w:space="0" w:color="auto"/>
              <w:right w:val="single" w:sz="4" w:space="0" w:color="auto"/>
            </w:tcBorders>
            <w:shd w:val="clear" w:color="auto" w:fill="33CC33"/>
            <w:noWrap/>
            <w:vAlign w:val="bottom"/>
          </w:tcPr>
          <w:p w14:paraId="21CDDDAE" w14:textId="57B07B37" w:rsidR="001B0A9C" w:rsidRDefault="001B0A9C">
            <w:pPr>
              <w:jc w:val="center"/>
              <w:rPr>
                <w:rFonts w:ascii="Aptos Narrow" w:hAnsi="Aptos Narrow"/>
                <w:color w:val="000000"/>
                <w:sz w:val="22"/>
                <w:szCs w:val="22"/>
              </w:rPr>
            </w:pPr>
          </w:p>
        </w:tc>
      </w:tr>
      <w:tr w:rsidR="001B0A9C" w14:paraId="14DA7BA0" w14:textId="77777777" w:rsidTr="000C55B2">
        <w:trPr>
          <w:trHeight w:val="324"/>
        </w:trPr>
        <w:tc>
          <w:tcPr>
            <w:tcW w:w="5040" w:type="dxa"/>
            <w:tcBorders>
              <w:top w:val="nil"/>
              <w:left w:val="single" w:sz="4" w:space="0" w:color="auto"/>
              <w:bottom w:val="single" w:sz="4" w:space="0" w:color="auto"/>
              <w:right w:val="single" w:sz="4" w:space="0" w:color="auto"/>
            </w:tcBorders>
            <w:vAlign w:val="center"/>
            <w:hideMark/>
          </w:tcPr>
          <w:p w14:paraId="268EA088" w14:textId="77777777" w:rsidR="001B0A9C" w:rsidRDefault="001B0A9C">
            <w:pPr>
              <w:rPr>
                <w:rFonts w:ascii="Letter-join No-Lead 8" w:hAnsi="Letter-join No-Lead 8"/>
                <w:b/>
                <w:bCs/>
                <w:color w:val="001D35"/>
              </w:rPr>
            </w:pPr>
            <w:r>
              <w:rPr>
                <w:rFonts w:ascii="Letter-join No-Lead 8" w:hAnsi="Letter-join No-Lead 8"/>
                <w:b/>
                <w:bCs/>
                <w:color w:val="001D35"/>
              </w:rPr>
              <w:t>Sexual orientation</w:t>
            </w:r>
          </w:p>
        </w:tc>
        <w:tc>
          <w:tcPr>
            <w:tcW w:w="660" w:type="dxa"/>
            <w:tcBorders>
              <w:top w:val="nil"/>
              <w:left w:val="nil"/>
              <w:bottom w:val="single" w:sz="4" w:space="0" w:color="auto"/>
              <w:right w:val="single" w:sz="4" w:space="0" w:color="auto"/>
            </w:tcBorders>
            <w:noWrap/>
            <w:vAlign w:val="bottom"/>
          </w:tcPr>
          <w:p w14:paraId="48B135A2" w14:textId="7A8CEF5B" w:rsidR="001B0A9C" w:rsidRDefault="001B0A9C">
            <w:pPr>
              <w:jc w:val="center"/>
              <w:rPr>
                <w:rFonts w:ascii="Aptos Narrow" w:hAnsi="Aptos Narrow"/>
                <w:color w:val="000000"/>
                <w:sz w:val="22"/>
                <w:szCs w:val="22"/>
              </w:rPr>
            </w:pPr>
          </w:p>
        </w:tc>
        <w:tc>
          <w:tcPr>
            <w:tcW w:w="700" w:type="dxa"/>
            <w:tcBorders>
              <w:top w:val="nil"/>
              <w:left w:val="nil"/>
              <w:bottom w:val="single" w:sz="4" w:space="0" w:color="auto"/>
              <w:right w:val="single" w:sz="4" w:space="0" w:color="auto"/>
            </w:tcBorders>
            <w:shd w:val="clear" w:color="auto" w:fill="33CC33"/>
            <w:noWrap/>
            <w:vAlign w:val="bottom"/>
          </w:tcPr>
          <w:p w14:paraId="5163527B" w14:textId="33951D2C" w:rsidR="001B0A9C" w:rsidRDefault="001B0A9C">
            <w:pPr>
              <w:jc w:val="center"/>
              <w:rPr>
                <w:rFonts w:ascii="Aptos Narrow" w:hAnsi="Aptos Narrow"/>
                <w:color w:val="000000"/>
                <w:sz w:val="22"/>
                <w:szCs w:val="22"/>
              </w:rPr>
            </w:pPr>
          </w:p>
        </w:tc>
        <w:tc>
          <w:tcPr>
            <w:tcW w:w="700" w:type="dxa"/>
            <w:tcBorders>
              <w:top w:val="nil"/>
              <w:left w:val="nil"/>
              <w:bottom w:val="single" w:sz="4" w:space="0" w:color="auto"/>
              <w:right w:val="single" w:sz="4" w:space="0" w:color="auto"/>
            </w:tcBorders>
            <w:shd w:val="clear" w:color="auto" w:fill="33CC33"/>
            <w:noWrap/>
            <w:vAlign w:val="bottom"/>
          </w:tcPr>
          <w:p w14:paraId="6A600F39" w14:textId="4E086846" w:rsidR="001B0A9C" w:rsidRDefault="001B0A9C">
            <w:pPr>
              <w:jc w:val="center"/>
              <w:rPr>
                <w:rFonts w:ascii="Aptos Narrow" w:hAnsi="Aptos Narrow"/>
                <w:color w:val="000000"/>
                <w:sz w:val="22"/>
                <w:szCs w:val="22"/>
              </w:rPr>
            </w:pPr>
          </w:p>
        </w:tc>
        <w:tc>
          <w:tcPr>
            <w:tcW w:w="580" w:type="dxa"/>
            <w:tcBorders>
              <w:top w:val="nil"/>
              <w:left w:val="nil"/>
              <w:bottom w:val="single" w:sz="4" w:space="0" w:color="auto"/>
              <w:right w:val="single" w:sz="4" w:space="0" w:color="auto"/>
            </w:tcBorders>
            <w:shd w:val="clear" w:color="auto" w:fill="33CC33"/>
            <w:noWrap/>
            <w:vAlign w:val="bottom"/>
          </w:tcPr>
          <w:p w14:paraId="0234F60C" w14:textId="41895ED8" w:rsidR="001B0A9C" w:rsidRDefault="001B0A9C">
            <w:pPr>
              <w:jc w:val="center"/>
              <w:rPr>
                <w:rFonts w:ascii="Aptos Narrow" w:hAnsi="Aptos Narrow"/>
                <w:color w:val="000000"/>
                <w:sz w:val="22"/>
                <w:szCs w:val="22"/>
              </w:rPr>
            </w:pPr>
          </w:p>
        </w:tc>
        <w:tc>
          <w:tcPr>
            <w:tcW w:w="580" w:type="dxa"/>
            <w:tcBorders>
              <w:top w:val="nil"/>
              <w:left w:val="nil"/>
              <w:bottom w:val="single" w:sz="4" w:space="0" w:color="auto"/>
              <w:right w:val="single" w:sz="4" w:space="0" w:color="auto"/>
            </w:tcBorders>
            <w:shd w:val="clear" w:color="auto" w:fill="33CC33"/>
            <w:noWrap/>
            <w:vAlign w:val="bottom"/>
          </w:tcPr>
          <w:p w14:paraId="44CFD2E5" w14:textId="4A83E8DE" w:rsidR="001B0A9C" w:rsidRDefault="001B0A9C">
            <w:pPr>
              <w:jc w:val="center"/>
              <w:rPr>
                <w:rFonts w:ascii="Aptos Narrow" w:hAnsi="Aptos Narrow"/>
                <w:color w:val="000000"/>
                <w:sz w:val="22"/>
                <w:szCs w:val="22"/>
              </w:rPr>
            </w:pPr>
          </w:p>
        </w:tc>
        <w:tc>
          <w:tcPr>
            <w:tcW w:w="620" w:type="dxa"/>
            <w:tcBorders>
              <w:top w:val="nil"/>
              <w:left w:val="nil"/>
              <w:bottom w:val="single" w:sz="4" w:space="0" w:color="auto"/>
              <w:right w:val="single" w:sz="4" w:space="0" w:color="auto"/>
            </w:tcBorders>
            <w:shd w:val="clear" w:color="auto" w:fill="33CC33"/>
            <w:noWrap/>
            <w:vAlign w:val="bottom"/>
          </w:tcPr>
          <w:p w14:paraId="73DA7F4C" w14:textId="2537033C" w:rsidR="001B0A9C" w:rsidRDefault="001B0A9C">
            <w:pPr>
              <w:jc w:val="center"/>
              <w:rPr>
                <w:rFonts w:ascii="Aptos Narrow" w:hAnsi="Aptos Narrow"/>
                <w:color w:val="000000"/>
                <w:sz w:val="22"/>
                <w:szCs w:val="22"/>
              </w:rPr>
            </w:pPr>
          </w:p>
        </w:tc>
        <w:tc>
          <w:tcPr>
            <w:tcW w:w="640" w:type="dxa"/>
            <w:tcBorders>
              <w:top w:val="nil"/>
              <w:left w:val="nil"/>
              <w:bottom w:val="single" w:sz="4" w:space="0" w:color="auto"/>
              <w:right w:val="single" w:sz="4" w:space="0" w:color="auto"/>
            </w:tcBorders>
            <w:shd w:val="clear" w:color="auto" w:fill="33CC33"/>
            <w:noWrap/>
            <w:vAlign w:val="bottom"/>
          </w:tcPr>
          <w:p w14:paraId="20526ADE" w14:textId="2618EC89" w:rsidR="001B0A9C" w:rsidRDefault="001B0A9C">
            <w:pPr>
              <w:jc w:val="center"/>
              <w:rPr>
                <w:rFonts w:ascii="Aptos Narrow" w:hAnsi="Aptos Narrow"/>
                <w:color w:val="000000"/>
                <w:sz w:val="22"/>
                <w:szCs w:val="22"/>
              </w:rPr>
            </w:pPr>
          </w:p>
        </w:tc>
      </w:tr>
      <w:tr w:rsidR="001B0A9C" w14:paraId="59DAEFCF" w14:textId="77777777" w:rsidTr="000C55B2">
        <w:trPr>
          <w:trHeight w:val="324"/>
        </w:trPr>
        <w:tc>
          <w:tcPr>
            <w:tcW w:w="5040" w:type="dxa"/>
            <w:tcBorders>
              <w:top w:val="nil"/>
              <w:left w:val="single" w:sz="4" w:space="0" w:color="auto"/>
              <w:bottom w:val="single" w:sz="4" w:space="0" w:color="auto"/>
              <w:right w:val="single" w:sz="4" w:space="0" w:color="auto"/>
            </w:tcBorders>
            <w:vAlign w:val="center"/>
            <w:hideMark/>
          </w:tcPr>
          <w:p w14:paraId="1CC56CB6" w14:textId="77777777" w:rsidR="001B0A9C" w:rsidRDefault="001B0A9C">
            <w:pPr>
              <w:rPr>
                <w:rFonts w:ascii="Letter-join No-Lead 8" w:hAnsi="Letter-join No-Lead 8"/>
                <w:b/>
                <w:bCs/>
                <w:color w:val="001D35"/>
              </w:rPr>
            </w:pPr>
            <w:r>
              <w:rPr>
                <w:rFonts w:ascii="Letter-join No-Lead 8" w:hAnsi="Letter-join No-Lead 8"/>
                <w:b/>
                <w:bCs/>
                <w:color w:val="001D35"/>
              </w:rPr>
              <w:t>Disability</w:t>
            </w:r>
          </w:p>
        </w:tc>
        <w:tc>
          <w:tcPr>
            <w:tcW w:w="660" w:type="dxa"/>
            <w:tcBorders>
              <w:top w:val="nil"/>
              <w:left w:val="nil"/>
              <w:bottom w:val="single" w:sz="4" w:space="0" w:color="auto"/>
              <w:right w:val="single" w:sz="4" w:space="0" w:color="auto"/>
            </w:tcBorders>
            <w:noWrap/>
            <w:vAlign w:val="bottom"/>
          </w:tcPr>
          <w:p w14:paraId="5CE855D0" w14:textId="096FC764" w:rsidR="001B0A9C" w:rsidRDefault="001B0A9C">
            <w:pPr>
              <w:jc w:val="center"/>
              <w:rPr>
                <w:rFonts w:ascii="Aptos Narrow" w:hAnsi="Aptos Narrow"/>
                <w:color w:val="000000"/>
                <w:sz w:val="22"/>
                <w:szCs w:val="22"/>
              </w:rPr>
            </w:pPr>
          </w:p>
        </w:tc>
        <w:tc>
          <w:tcPr>
            <w:tcW w:w="700" w:type="dxa"/>
            <w:tcBorders>
              <w:top w:val="nil"/>
              <w:left w:val="nil"/>
              <w:bottom w:val="single" w:sz="4" w:space="0" w:color="auto"/>
              <w:right w:val="single" w:sz="4" w:space="0" w:color="auto"/>
            </w:tcBorders>
            <w:noWrap/>
            <w:vAlign w:val="bottom"/>
          </w:tcPr>
          <w:p w14:paraId="5830E248" w14:textId="1A3BF697" w:rsidR="001B0A9C" w:rsidRDefault="001B0A9C">
            <w:pPr>
              <w:jc w:val="center"/>
              <w:rPr>
                <w:rFonts w:ascii="Aptos Narrow" w:hAnsi="Aptos Narrow"/>
                <w:color w:val="000000"/>
                <w:sz w:val="22"/>
                <w:szCs w:val="22"/>
              </w:rPr>
            </w:pPr>
          </w:p>
        </w:tc>
        <w:tc>
          <w:tcPr>
            <w:tcW w:w="700" w:type="dxa"/>
            <w:tcBorders>
              <w:top w:val="nil"/>
              <w:left w:val="nil"/>
              <w:bottom w:val="single" w:sz="4" w:space="0" w:color="auto"/>
              <w:right w:val="single" w:sz="4" w:space="0" w:color="auto"/>
            </w:tcBorders>
            <w:shd w:val="clear" w:color="auto" w:fill="33CC33"/>
            <w:noWrap/>
            <w:vAlign w:val="bottom"/>
          </w:tcPr>
          <w:p w14:paraId="6665B633" w14:textId="26AB71DD" w:rsidR="001B0A9C" w:rsidRDefault="001B0A9C">
            <w:pPr>
              <w:jc w:val="center"/>
              <w:rPr>
                <w:rFonts w:ascii="Aptos Narrow" w:hAnsi="Aptos Narrow"/>
                <w:color w:val="000000"/>
                <w:sz w:val="22"/>
                <w:szCs w:val="22"/>
              </w:rPr>
            </w:pPr>
          </w:p>
        </w:tc>
        <w:tc>
          <w:tcPr>
            <w:tcW w:w="580" w:type="dxa"/>
            <w:tcBorders>
              <w:top w:val="nil"/>
              <w:left w:val="nil"/>
              <w:bottom w:val="single" w:sz="4" w:space="0" w:color="auto"/>
              <w:right w:val="single" w:sz="4" w:space="0" w:color="auto"/>
            </w:tcBorders>
            <w:shd w:val="clear" w:color="auto" w:fill="33CC33"/>
            <w:noWrap/>
            <w:vAlign w:val="bottom"/>
          </w:tcPr>
          <w:p w14:paraId="670BBEC2" w14:textId="6A5DAC64" w:rsidR="001B0A9C" w:rsidRDefault="001B0A9C">
            <w:pPr>
              <w:jc w:val="center"/>
              <w:rPr>
                <w:rFonts w:ascii="Aptos Narrow" w:hAnsi="Aptos Narrow"/>
                <w:color w:val="000000"/>
                <w:sz w:val="22"/>
                <w:szCs w:val="22"/>
              </w:rPr>
            </w:pPr>
          </w:p>
        </w:tc>
        <w:tc>
          <w:tcPr>
            <w:tcW w:w="580" w:type="dxa"/>
            <w:tcBorders>
              <w:top w:val="nil"/>
              <w:left w:val="nil"/>
              <w:bottom w:val="single" w:sz="4" w:space="0" w:color="auto"/>
              <w:right w:val="single" w:sz="4" w:space="0" w:color="auto"/>
            </w:tcBorders>
            <w:noWrap/>
            <w:vAlign w:val="bottom"/>
          </w:tcPr>
          <w:p w14:paraId="48A1F876" w14:textId="0632EA93" w:rsidR="001B0A9C" w:rsidRDefault="001B0A9C">
            <w:pPr>
              <w:jc w:val="center"/>
              <w:rPr>
                <w:rFonts w:ascii="Aptos Narrow" w:hAnsi="Aptos Narrow"/>
                <w:color w:val="000000"/>
                <w:sz w:val="22"/>
                <w:szCs w:val="22"/>
              </w:rPr>
            </w:pPr>
          </w:p>
        </w:tc>
        <w:tc>
          <w:tcPr>
            <w:tcW w:w="620" w:type="dxa"/>
            <w:tcBorders>
              <w:top w:val="nil"/>
              <w:left w:val="nil"/>
              <w:bottom w:val="single" w:sz="4" w:space="0" w:color="auto"/>
              <w:right w:val="single" w:sz="4" w:space="0" w:color="auto"/>
            </w:tcBorders>
            <w:noWrap/>
            <w:vAlign w:val="bottom"/>
          </w:tcPr>
          <w:p w14:paraId="08C5947F" w14:textId="7E0AFA58" w:rsidR="001B0A9C" w:rsidRDefault="001B0A9C">
            <w:pPr>
              <w:jc w:val="center"/>
              <w:rPr>
                <w:rFonts w:ascii="Aptos Narrow" w:hAnsi="Aptos Narrow"/>
                <w:color w:val="000000"/>
                <w:sz w:val="22"/>
                <w:szCs w:val="22"/>
              </w:rPr>
            </w:pPr>
          </w:p>
        </w:tc>
        <w:tc>
          <w:tcPr>
            <w:tcW w:w="640" w:type="dxa"/>
            <w:tcBorders>
              <w:top w:val="nil"/>
              <w:left w:val="nil"/>
              <w:bottom w:val="single" w:sz="4" w:space="0" w:color="auto"/>
              <w:right w:val="single" w:sz="4" w:space="0" w:color="auto"/>
            </w:tcBorders>
            <w:noWrap/>
            <w:vAlign w:val="bottom"/>
          </w:tcPr>
          <w:p w14:paraId="1EDE8682" w14:textId="0BC7761D" w:rsidR="001B0A9C" w:rsidRDefault="001B0A9C">
            <w:pPr>
              <w:jc w:val="center"/>
              <w:rPr>
                <w:rFonts w:ascii="Aptos Narrow" w:hAnsi="Aptos Narrow"/>
                <w:color w:val="000000"/>
                <w:sz w:val="22"/>
                <w:szCs w:val="22"/>
              </w:rPr>
            </w:pPr>
          </w:p>
        </w:tc>
      </w:tr>
      <w:tr w:rsidR="001B0A9C" w14:paraId="1EB2891C" w14:textId="77777777" w:rsidTr="000C55B2">
        <w:trPr>
          <w:trHeight w:val="324"/>
        </w:trPr>
        <w:tc>
          <w:tcPr>
            <w:tcW w:w="5040" w:type="dxa"/>
            <w:tcBorders>
              <w:top w:val="nil"/>
              <w:left w:val="single" w:sz="4" w:space="0" w:color="auto"/>
              <w:bottom w:val="single" w:sz="4" w:space="0" w:color="auto"/>
              <w:right w:val="single" w:sz="4" w:space="0" w:color="auto"/>
            </w:tcBorders>
            <w:vAlign w:val="center"/>
            <w:hideMark/>
          </w:tcPr>
          <w:p w14:paraId="3F2EB616" w14:textId="77777777" w:rsidR="001B0A9C" w:rsidRDefault="001B0A9C">
            <w:pPr>
              <w:rPr>
                <w:rFonts w:ascii="Letter-join No-Lead 8" w:hAnsi="Letter-join No-Lead 8"/>
                <w:b/>
                <w:bCs/>
                <w:color w:val="001D35"/>
              </w:rPr>
            </w:pPr>
            <w:r>
              <w:rPr>
                <w:rFonts w:ascii="Letter-join No-Lead 8" w:hAnsi="Letter-join No-Lead 8"/>
                <w:b/>
                <w:bCs/>
                <w:color w:val="001D35"/>
              </w:rPr>
              <w:t>Age</w:t>
            </w:r>
          </w:p>
        </w:tc>
        <w:tc>
          <w:tcPr>
            <w:tcW w:w="660" w:type="dxa"/>
            <w:tcBorders>
              <w:top w:val="nil"/>
              <w:left w:val="nil"/>
              <w:bottom w:val="single" w:sz="4" w:space="0" w:color="auto"/>
              <w:right w:val="single" w:sz="4" w:space="0" w:color="auto"/>
            </w:tcBorders>
            <w:noWrap/>
            <w:vAlign w:val="bottom"/>
          </w:tcPr>
          <w:p w14:paraId="7E0C3451" w14:textId="472328F9" w:rsidR="001B0A9C" w:rsidRDefault="001B0A9C">
            <w:pPr>
              <w:jc w:val="center"/>
              <w:rPr>
                <w:rFonts w:ascii="Aptos Narrow" w:hAnsi="Aptos Narrow"/>
                <w:color w:val="000000"/>
                <w:sz w:val="22"/>
                <w:szCs w:val="22"/>
              </w:rPr>
            </w:pPr>
          </w:p>
        </w:tc>
        <w:tc>
          <w:tcPr>
            <w:tcW w:w="700" w:type="dxa"/>
            <w:tcBorders>
              <w:top w:val="nil"/>
              <w:left w:val="nil"/>
              <w:bottom w:val="single" w:sz="4" w:space="0" w:color="auto"/>
              <w:right w:val="single" w:sz="4" w:space="0" w:color="auto"/>
            </w:tcBorders>
            <w:noWrap/>
            <w:vAlign w:val="bottom"/>
          </w:tcPr>
          <w:p w14:paraId="35400ED2" w14:textId="42D6D7D7" w:rsidR="001B0A9C" w:rsidRDefault="001B0A9C">
            <w:pPr>
              <w:jc w:val="center"/>
              <w:rPr>
                <w:rFonts w:ascii="Aptos Narrow" w:hAnsi="Aptos Narrow"/>
                <w:color w:val="000000"/>
                <w:sz w:val="22"/>
                <w:szCs w:val="22"/>
              </w:rPr>
            </w:pPr>
          </w:p>
        </w:tc>
        <w:tc>
          <w:tcPr>
            <w:tcW w:w="700" w:type="dxa"/>
            <w:tcBorders>
              <w:top w:val="nil"/>
              <w:left w:val="nil"/>
              <w:bottom w:val="single" w:sz="4" w:space="0" w:color="auto"/>
              <w:right w:val="single" w:sz="4" w:space="0" w:color="auto"/>
            </w:tcBorders>
            <w:noWrap/>
            <w:vAlign w:val="bottom"/>
          </w:tcPr>
          <w:p w14:paraId="758570D1" w14:textId="63C2CA46" w:rsidR="001B0A9C" w:rsidRDefault="001B0A9C">
            <w:pPr>
              <w:jc w:val="center"/>
              <w:rPr>
                <w:rFonts w:ascii="Aptos Narrow" w:hAnsi="Aptos Narrow"/>
                <w:color w:val="000000"/>
                <w:sz w:val="22"/>
                <w:szCs w:val="22"/>
              </w:rPr>
            </w:pPr>
          </w:p>
        </w:tc>
        <w:tc>
          <w:tcPr>
            <w:tcW w:w="580" w:type="dxa"/>
            <w:tcBorders>
              <w:top w:val="nil"/>
              <w:left w:val="nil"/>
              <w:bottom w:val="single" w:sz="4" w:space="0" w:color="auto"/>
              <w:right w:val="single" w:sz="4" w:space="0" w:color="auto"/>
            </w:tcBorders>
            <w:shd w:val="clear" w:color="auto" w:fill="33CC33"/>
            <w:noWrap/>
            <w:vAlign w:val="bottom"/>
          </w:tcPr>
          <w:p w14:paraId="1B45FCA9" w14:textId="78F17FDA" w:rsidR="001B0A9C" w:rsidRDefault="001B0A9C">
            <w:pPr>
              <w:jc w:val="center"/>
              <w:rPr>
                <w:rFonts w:ascii="Aptos Narrow" w:hAnsi="Aptos Narrow"/>
                <w:color w:val="000000"/>
                <w:sz w:val="22"/>
                <w:szCs w:val="22"/>
              </w:rPr>
            </w:pPr>
          </w:p>
        </w:tc>
        <w:tc>
          <w:tcPr>
            <w:tcW w:w="580" w:type="dxa"/>
            <w:tcBorders>
              <w:top w:val="nil"/>
              <w:left w:val="nil"/>
              <w:bottom w:val="single" w:sz="4" w:space="0" w:color="auto"/>
              <w:right w:val="single" w:sz="4" w:space="0" w:color="auto"/>
            </w:tcBorders>
            <w:noWrap/>
            <w:vAlign w:val="bottom"/>
          </w:tcPr>
          <w:p w14:paraId="66FAA740" w14:textId="5F81283C" w:rsidR="001B0A9C" w:rsidRDefault="001B0A9C">
            <w:pPr>
              <w:jc w:val="center"/>
              <w:rPr>
                <w:rFonts w:ascii="Aptos Narrow" w:hAnsi="Aptos Narrow"/>
                <w:color w:val="000000"/>
                <w:sz w:val="22"/>
                <w:szCs w:val="22"/>
              </w:rPr>
            </w:pPr>
          </w:p>
        </w:tc>
        <w:tc>
          <w:tcPr>
            <w:tcW w:w="620" w:type="dxa"/>
            <w:tcBorders>
              <w:top w:val="nil"/>
              <w:left w:val="nil"/>
              <w:bottom w:val="single" w:sz="4" w:space="0" w:color="auto"/>
              <w:right w:val="single" w:sz="4" w:space="0" w:color="auto"/>
            </w:tcBorders>
            <w:shd w:val="clear" w:color="auto" w:fill="33CC33"/>
            <w:noWrap/>
            <w:vAlign w:val="bottom"/>
          </w:tcPr>
          <w:p w14:paraId="38EF2382" w14:textId="76E58DE3" w:rsidR="001B0A9C" w:rsidRDefault="001B0A9C">
            <w:pPr>
              <w:jc w:val="center"/>
              <w:rPr>
                <w:rFonts w:ascii="Aptos Narrow" w:hAnsi="Aptos Narrow"/>
                <w:color w:val="000000"/>
                <w:sz w:val="22"/>
                <w:szCs w:val="22"/>
              </w:rPr>
            </w:pPr>
          </w:p>
        </w:tc>
        <w:tc>
          <w:tcPr>
            <w:tcW w:w="640" w:type="dxa"/>
            <w:tcBorders>
              <w:top w:val="nil"/>
              <w:left w:val="nil"/>
              <w:bottom w:val="single" w:sz="4" w:space="0" w:color="auto"/>
              <w:right w:val="single" w:sz="4" w:space="0" w:color="auto"/>
            </w:tcBorders>
            <w:noWrap/>
            <w:vAlign w:val="bottom"/>
          </w:tcPr>
          <w:p w14:paraId="49320339" w14:textId="2040F436" w:rsidR="001B0A9C" w:rsidRDefault="001B0A9C">
            <w:pPr>
              <w:jc w:val="center"/>
              <w:rPr>
                <w:rFonts w:ascii="Aptos Narrow" w:hAnsi="Aptos Narrow"/>
                <w:color w:val="000000"/>
                <w:sz w:val="22"/>
                <w:szCs w:val="22"/>
              </w:rPr>
            </w:pPr>
          </w:p>
        </w:tc>
      </w:tr>
      <w:tr w:rsidR="001B0A9C" w14:paraId="230E39F5" w14:textId="77777777" w:rsidTr="000C55B2">
        <w:trPr>
          <w:trHeight w:val="324"/>
        </w:trPr>
        <w:tc>
          <w:tcPr>
            <w:tcW w:w="5040" w:type="dxa"/>
            <w:tcBorders>
              <w:top w:val="nil"/>
              <w:left w:val="single" w:sz="4" w:space="0" w:color="auto"/>
              <w:bottom w:val="single" w:sz="4" w:space="0" w:color="auto"/>
              <w:right w:val="single" w:sz="4" w:space="0" w:color="auto"/>
            </w:tcBorders>
            <w:vAlign w:val="center"/>
            <w:hideMark/>
          </w:tcPr>
          <w:p w14:paraId="4242C420" w14:textId="77777777" w:rsidR="001B0A9C" w:rsidRDefault="001B0A9C">
            <w:pPr>
              <w:rPr>
                <w:rFonts w:ascii="Letter-join No-Lead 8" w:hAnsi="Letter-join No-Lead 8"/>
                <w:b/>
                <w:bCs/>
                <w:color w:val="001D35"/>
              </w:rPr>
            </w:pPr>
            <w:r>
              <w:rPr>
                <w:rFonts w:ascii="Letter-join No-Lead 8" w:hAnsi="Letter-join No-Lead 8"/>
                <w:b/>
                <w:bCs/>
                <w:color w:val="001D35"/>
              </w:rPr>
              <w:t>Pregnancy</w:t>
            </w:r>
          </w:p>
        </w:tc>
        <w:tc>
          <w:tcPr>
            <w:tcW w:w="660" w:type="dxa"/>
            <w:tcBorders>
              <w:top w:val="nil"/>
              <w:left w:val="nil"/>
              <w:bottom w:val="single" w:sz="4" w:space="0" w:color="auto"/>
              <w:right w:val="single" w:sz="4" w:space="0" w:color="auto"/>
            </w:tcBorders>
            <w:noWrap/>
            <w:vAlign w:val="bottom"/>
          </w:tcPr>
          <w:p w14:paraId="166AC802" w14:textId="3B72BE55" w:rsidR="001B0A9C" w:rsidRDefault="001B0A9C">
            <w:pPr>
              <w:jc w:val="center"/>
              <w:rPr>
                <w:rFonts w:ascii="Aptos Narrow" w:hAnsi="Aptos Narrow"/>
                <w:color w:val="000000"/>
                <w:sz w:val="22"/>
                <w:szCs w:val="22"/>
              </w:rPr>
            </w:pPr>
          </w:p>
        </w:tc>
        <w:tc>
          <w:tcPr>
            <w:tcW w:w="700" w:type="dxa"/>
            <w:tcBorders>
              <w:top w:val="nil"/>
              <w:left w:val="nil"/>
              <w:bottom w:val="single" w:sz="4" w:space="0" w:color="auto"/>
              <w:right w:val="single" w:sz="4" w:space="0" w:color="auto"/>
            </w:tcBorders>
            <w:noWrap/>
            <w:vAlign w:val="bottom"/>
          </w:tcPr>
          <w:p w14:paraId="1987BA0A" w14:textId="693543B1" w:rsidR="001B0A9C" w:rsidRDefault="001B0A9C">
            <w:pPr>
              <w:jc w:val="center"/>
              <w:rPr>
                <w:rFonts w:ascii="Aptos Narrow" w:hAnsi="Aptos Narrow"/>
                <w:color w:val="000000"/>
                <w:sz w:val="22"/>
                <w:szCs w:val="22"/>
              </w:rPr>
            </w:pPr>
          </w:p>
        </w:tc>
        <w:tc>
          <w:tcPr>
            <w:tcW w:w="700" w:type="dxa"/>
            <w:tcBorders>
              <w:top w:val="nil"/>
              <w:left w:val="nil"/>
              <w:bottom w:val="single" w:sz="4" w:space="0" w:color="auto"/>
              <w:right w:val="single" w:sz="4" w:space="0" w:color="auto"/>
            </w:tcBorders>
            <w:noWrap/>
            <w:vAlign w:val="bottom"/>
          </w:tcPr>
          <w:p w14:paraId="06F8C5C9" w14:textId="0F3E6F01" w:rsidR="001B0A9C" w:rsidRDefault="001B0A9C">
            <w:pPr>
              <w:jc w:val="center"/>
              <w:rPr>
                <w:rFonts w:ascii="Aptos Narrow" w:hAnsi="Aptos Narrow"/>
                <w:color w:val="000000"/>
                <w:sz w:val="22"/>
                <w:szCs w:val="22"/>
              </w:rPr>
            </w:pPr>
          </w:p>
        </w:tc>
        <w:tc>
          <w:tcPr>
            <w:tcW w:w="580" w:type="dxa"/>
            <w:tcBorders>
              <w:top w:val="nil"/>
              <w:left w:val="nil"/>
              <w:bottom w:val="single" w:sz="4" w:space="0" w:color="auto"/>
              <w:right w:val="single" w:sz="4" w:space="0" w:color="auto"/>
            </w:tcBorders>
            <w:noWrap/>
            <w:vAlign w:val="bottom"/>
          </w:tcPr>
          <w:p w14:paraId="10C873AF" w14:textId="4314C7B6" w:rsidR="001B0A9C" w:rsidRDefault="001B0A9C">
            <w:pPr>
              <w:jc w:val="center"/>
              <w:rPr>
                <w:rFonts w:ascii="Aptos Narrow" w:hAnsi="Aptos Narrow"/>
                <w:color w:val="000000"/>
                <w:sz w:val="22"/>
                <w:szCs w:val="22"/>
              </w:rPr>
            </w:pPr>
          </w:p>
        </w:tc>
        <w:tc>
          <w:tcPr>
            <w:tcW w:w="580" w:type="dxa"/>
            <w:tcBorders>
              <w:top w:val="nil"/>
              <w:left w:val="nil"/>
              <w:bottom w:val="single" w:sz="4" w:space="0" w:color="auto"/>
              <w:right w:val="single" w:sz="4" w:space="0" w:color="auto"/>
            </w:tcBorders>
            <w:noWrap/>
            <w:vAlign w:val="bottom"/>
          </w:tcPr>
          <w:p w14:paraId="750AB4DF" w14:textId="69A39194" w:rsidR="001B0A9C" w:rsidRDefault="001B0A9C">
            <w:pPr>
              <w:jc w:val="center"/>
              <w:rPr>
                <w:rFonts w:ascii="Aptos Narrow" w:hAnsi="Aptos Narrow"/>
                <w:color w:val="000000"/>
                <w:sz w:val="22"/>
                <w:szCs w:val="22"/>
              </w:rPr>
            </w:pPr>
          </w:p>
        </w:tc>
        <w:tc>
          <w:tcPr>
            <w:tcW w:w="620" w:type="dxa"/>
            <w:tcBorders>
              <w:top w:val="nil"/>
              <w:left w:val="nil"/>
              <w:bottom w:val="single" w:sz="4" w:space="0" w:color="auto"/>
              <w:right w:val="single" w:sz="4" w:space="0" w:color="auto"/>
            </w:tcBorders>
            <w:noWrap/>
            <w:vAlign w:val="bottom"/>
          </w:tcPr>
          <w:p w14:paraId="36C9C6F9" w14:textId="169B94AE" w:rsidR="001B0A9C" w:rsidRDefault="001B0A9C">
            <w:pPr>
              <w:jc w:val="center"/>
              <w:rPr>
                <w:rFonts w:ascii="Aptos Narrow" w:hAnsi="Aptos Narrow"/>
                <w:color w:val="000000"/>
                <w:sz w:val="22"/>
                <w:szCs w:val="22"/>
              </w:rPr>
            </w:pPr>
          </w:p>
        </w:tc>
        <w:tc>
          <w:tcPr>
            <w:tcW w:w="640" w:type="dxa"/>
            <w:tcBorders>
              <w:top w:val="nil"/>
              <w:left w:val="nil"/>
              <w:bottom w:val="single" w:sz="4" w:space="0" w:color="auto"/>
              <w:right w:val="single" w:sz="4" w:space="0" w:color="auto"/>
            </w:tcBorders>
            <w:shd w:val="clear" w:color="auto" w:fill="33CC33"/>
            <w:noWrap/>
            <w:vAlign w:val="bottom"/>
          </w:tcPr>
          <w:p w14:paraId="75E310F3" w14:textId="2AE7B871" w:rsidR="001B0A9C" w:rsidRDefault="001B0A9C">
            <w:pPr>
              <w:jc w:val="center"/>
              <w:rPr>
                <w:rFonts w:ascii="Aptos Narrow" w:hAnsi="Aptos Narrow"/>
                <w:color w:val="000000"/>
                <w:sz w:val="22"/>
                <w:szCs w:val="22"/>
              </w:rPr>
            </w:pPr>
          </w:p>
        </w:tc>
      </w:tr>
    </w:tbl>
    <w:p w14:paraId="2EF8EBD8" w14:textId="77777777" w:rsidR="003B2011" w:rsidRDefault="003B2011" w:rsidP="008033B2">
      <w:pPr>
        <w:rPr>
          <w:rFonts w:ascii="Arial" w:hAnsi="Arial" w:cs="Arial"/>
          <w:sz w:val="28"/>
          <w:szCs w:val="28"/>
        </w:rPr>
      </w:pPr>
    </w:p>
    <w:sectPr w:rsidR="003B2011" w:rsidSect="001B0A9C">
      <w:pgSz w:w="11906" w:h="16838"/>
      <w:pgMar w:top="539" w:right="992" w:bottom="284"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37AA6F" w14:textId="77777777" w:rsidR="00E54EC6" w:rsidRDefault="00E54EC6" w:rsidP="00D24672">
      <w:r>
        <w:separator/>
      </w:r>
    </w:p>
  </w:endnote>
  <w:endnote w:type="continuationSeparator" w:id="0">
    <w:p w14:paraId="045EAC74" w14:textId="77777777" w:rsidR="00E54EC6" w:rsidRDefault="00E54EC6" w:rsidP="00D246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Letter-join No-Lead 8">
    <w:altName w:val="Calibri"/>
    <w:panose1 w:val="00000000000000000000"/>
    <w:charset w:val="00"/>
    <w:family w:val="modern"/>
    <w:notTrueType/>
    <w:pitch w:val="variable"/>
    <w:sig w:usb0="8000002F" w:usb1="1000000B" w:usb2="00000000" w:usb3="00000000" w:csb0="00000001" w:csb1="00000000"/>
  </w:font>
  <w:font w:name="Aptos Narrow">
    <w:altName w:val="Calibri"/>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EFDB7A" w14:textId="77777777" w:rsidR="007B79F5" w:rsidRDefault="007B79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92F3E0" w14:textId="77777777" w:rsidR="00961422" w:rsidRDefault="00961422" w:rsidP="00D57859">
    <w:pPr>
      <w:pStyle w:val="Footer"/>
      <w:jc w:val="center"/>
      <w:rPr>
        <w:b/>
        <w:bCs/>
      </w:rPr>
    </w:pPr>
    <w:r>
      <w:t xml:space="preserve">Page </w:t>
    </w:r>
    <w:r>
      <w:rPr>
        <w:b/>
        <w:bCs/>
      </w:rPr>
      <w:fldChar w:fldCharType="begin"/>
    </w:r>
    <w:r>
      <w:rPr>
        <w:b/>
        <w:bCs/>
      </w:rPr>
      <w:instrText xml:space="preserve"> PAGE </w:instrText>
    </w:r>
    <w:r>
      <w:rPr>
        <w:b/>
        <w:bCs/>
      </w:rPr>
      <w:fldChar w:fldCharType="separate"/>
    </w:r>
    <w:r w:rsidR="001124C1">
      <w:rPr>
        <w:b/>
        <w:bCs/>
        <w:noProof/>
      </w:rPr>
      <w:t>5</w:t>
    </w:r>
    <w:r>
      <w:rPr>
        <w:b/>
        <w:bCs/>
      </w:rPr>
      <w:fldChar w:fldCharType="end"/>
    </w:r>
    <w:r>
      <w:t xml:space="preserve"> of </w:t>
    </w:r>
    <w:r>
      <w:rPr>
        <w:b/>
        <w:bCs/>
      </w:rPr>
      <w:fldChar w:fldCharType="begin"/>
    </w:r>
    <w:r>
      <w:rPr>
        <w:b/>
        <w:bCs/>
      </w:rPr>
      <w:instrText xml:space="preserve"> NUMPAGES  </w:instrText>
    </w:r>
    <w:r>
      <w:rPr>
        <w:b/>
        <w:bCs/>
      </w:rPr>
      <w:fldChar w:fldCharType="separate"/>
    </w:r>
    <w:r w:rsidR="001124C1">
      <w:rPr>
        <w:b/>
        <w:bCs/>
        <w:noProof/>
      </w:rPr>
      <w:t>5</w:t>
    </w:r>
    <w:r>
      <w:rPr>
        <w:b/>
        <w:bCs/>
      </w:rPr>
      <w:fldChar w:fldCharType="end"/>
    </w:r>
  </w:p>
  <w:p w14:paraId="1AA29EA9" w14:textId="77777777" w:rsidR="00961422" w:rsidRDefault="00961422">
    <w:pPr>
      <w:pStyle w:val="Footer"/>
      <w:jc w:val="right"/>
    </w:pPr>
    <w:r>
      <w:rPr>
        <w:b/>
        <w:bCs/>
      </w:rPr>
      <w:t>Drugs Education Policy</w:t>
    </w:r>
  </w:p>
  <w:p w14:paraId="6BAD7B67" w14:textId="77777777" w:rsidR="00D839C7" w:rsidRDefault="00D839C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AE25FA" w14:textId="77777777" w:rsidR="007B79F5" w:rsidRDefault="007B79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756012" w14:textId="77777777" w:rsidR="00E54EC6" w:rsidRDefault="00E54EC6" w:rsidP="00D24672">
      <w:r>
        <w:separator/>
      </w:r>
    </w:p>
  </w:footnote>
  <w:footnote w:type="continuationSeparator" w:id="0">
    <w:p w14:paraId="24F32701" w14:textId="77777777" w:rsidR="00E54EC6" w:rsidRDefault="00E54EC6" w:rsidP="00D246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F8902A" w14:textId="77777777" w:rsidR="007B79F5" w:rsidRDefault="007B79F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4704409"/>
      <w:docPartObj>
        <w:docPartGallery w:val="Watermarks"/>
        <w:docPartUnique/>
      </w:docPartObj>
    </w:sdtPr>
    <w:sdtContent>
      <w:p w14:paraId="27017A8D" w14:textId="7D6A962A" w:rsidR="007B79F5" w:rsidRDefault="007B79F5">
        <w:pPr>
          <w:pStyle w:val="Header"/>
        </w:pPr>
        <w:r>
          <w:rPr>
            <w:noProof/>
          </w:rPr>
          <w:pict w14:anchorId="6DF3990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margin-left:0;margin-top:0;width:412.4pt;height:247.45pt;rotation:315;z-index:-25165721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227B8D" w14:textId="77777777" w:rsidR="007B79F5" w:rsidRDefault="007B79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A211E"/>
    <w:multiLevelType w:val="hybridMultilevel"/>
    <w:tmpl w:val="500AEF4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52760F7"/>
    <w:multiLevelType w:val="hybridMultilevel"/>
    <w:tmpl w:val="4142EFE0"/>
    <w:lvl w:ilvl="0" w:tplc="0809000B">
      <w:start w:val="1"/>
      <w:numFmt w:val="bullet"/>
      <w:lvlText w:val=""/>
      <w:lvlJc w:val="left"/>
      <w:pPr>
        <w:tabs>
          <w:tab w:val="num" w:pos="1080"/>
        </w:tabs>
        <w:ind w:left="1080" w:hanging="360"/>
      </w:pPr>
      <w:rPr>
        <w:rFonts w:ascii="Wingdings" w:hAnsi="Wingding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B253683"/>
    <w:multiLevelType w:val="hybridMultilevel"/>
    <w:tmpl w:val="B790B6E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16624B4"/>
    <w:multiLevelType w:val="hybridMultilevel"/>
    <w:tmpl w:val="CC78CF7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27F3D58"/>
    <w:multiLevelType w:val="hybridMultilevel"/>
    <w:tmpl w:val="2532738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0839DE"/>
    <w:multiLevelType w:val="hybridMultilevel"/>
    <w:tmpl w:val="7EC852C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DF20904"/>
    <w:multiLevelType w:val="hybridMultilevel"/>
    <w:tmpl w:val="1730CE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A6E07B7"/>
    <w:multiLevelType w:val="hybridMultilevel"/>
    <w:tmpl w:val="6284F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9D7C46"/>
    <w:multiLevelType w:val="hybridMultilevel"/>
    <w:tmpl w:val="367210B8"/>
    <w:lvl w:ilvl="0" w:tplc="36DAAEE6">
      <w:numFmt w:val="bullet"/>
      <w:lvlText w:val="•"/>
      <w:lvlJc w:val="left"/>
      <w:pPr>
        <w:ind w:left="720" w:hanging="360"/>
      </w:pPr>
      <w:rPr>
        <w:rFonts w:ascii="Comic Sans MS" w:eastAsia="Times New Roman" w:hAnsi="Comic Sans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0F4869"/>
    <w:multiLevelType w:val="hybridMultilevel"/>
    <w:tmpl w:val="5B74E39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D674EB8"/>
    <w:multiLevelType w:val="hybridMultilevel"/>
    <w:tmpl w:val="7EE817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EE647C4"/>
    <w:multiLevelType w:val="hybridMultilevel"/>
    <w:tmpl w:val="13FA9F3C"/>
    <w:lvl w:ilvl="0" w:tplc="C06A537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2E71D2"/>
    <w:multiLevelType w:val="hybridMultilevel"/>
    <w:tmpl w:val="AF46959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8994C2E"/>
    <w:multiLevelType w:val="hybridMultilevel"/>
    <w:tmpl w:val="5FB07F24"/>
    <w:lvl w:ilvl="0" w:tplc="E77E79E2">
      <w:numFmt w:val="bullet"/>
      <w:lvlText w:val="•"/>
      <w:lvlJc w:val="left"/>
      <w:pPr>
        <w:ind w:left="720" w:hanging="360"/>
      </w:pPr>
      <w:rPr>
        <w:rFonts w:ascii="Comic Sans MS" w:eastAsia="Times New Roman" w:hAnsi="Comic Sans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5E5548"/>
    <w:multiLevelType w:val="hybridMultilevel"/>
    <w:tmpl w:val="CD28195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754DDE"/>
    <w:multiLevelType w:val="hybridMultilevel"/>
    <w:tmpl w:val="86481D8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4E0F5AFE"/>
    <w:multiLevelType w:val="hybridMultilevel"/>
    <w:tmpl w:val="2362E03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3F764E6"/>
    <w:multiLevelType w:val="hybridMultilevel"/>
    <w:tmpl w:val="D31EC1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5C40F50"/>
    <w:multiLevelType w:val="hybridMultilevel"/>
    <w:tmpl w:val="52E0BA6E"/>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564679AE"/>
    <w:multiLevelType w:val="hybridMultilevel"/>
    <w:tmpl w:val="B532BAC8"/>
    <w:lvl w:ilvl="0" w:tplc="11007674">
      <w:numFmt w:val="bullet"/>
      <w:lvlText w:val="•"/>
      <w:lvlJc w:val="left"/>
      <w:pPr>
        <w:ind w:left="1069" w:hanging="360"/>
      </w:pPr>
      <w:rPr>
        <w:rFonts w:ascii="Arial" w:eastAsia="Times New Roman" w:hAnsi="Arial" w:cs="Aria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0" w15:restartNumberingAfterBreak="0">
    <w:nsid w:val="59FB34F5"/>
    <w:multiLevelType w:val="hybridMultilevel"/>
    <w:tmpl w:val="F3689AD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609B6AB5"/>
    <w:multiLevelType w:val="hybridMultilevel"/>
    <w:tmpl w:val="E746FCB8"/>
    <w:lvl w:ilvl="0" w:tplc="11007674">
      <w:numFmt w:val="bullet"/>
      <w:lvlText w:val="•"/>
      <w:lvlJc w:val="left"/>
      <w:pPr>
        <w:ind w:left="1429"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63297278"/>
    <w:multiLevelType w:val="hybridMultilevel"/>
    <w:tmpl w:val="EDE4FD8C"/>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3" w15:restartNumberingAfterBreak="0">
    <w:nsid w:val="65C86813"/>
    <w:multiLevelType w:val="hybridMultilevel"/>
    <w:tmpl w:val="CC961CDC"/>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4" w15:restartNumberingAfterBreak="0">
    <w:nsid w:val="6B3F1398"/>
    <w:multiLevelType w:val="hybridMultilevel"/>
    <w:tmpl w:val="B410659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6DC73640"/>
    <w:multiLevelType w:val="hybridMultilevel"/>
    <w:tmpl w:val="E4F8C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E1B3FF8"/>
    <w:multiLevelType w:val="hybridMultilevel"/>
    <w:tmpl w:val="BC2EC21C"/>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74A6592F"/>
    <w:multiLevelType w:val="hybridMultilevel"/>
    <w:tmpl w:val="77C65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5447B60"/>
    <w:multiLevelType w:val="hybridMultilevel"/>
    <w:tmpl w:val="CF7C519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8BA4B3A"/>
    <w:multiLevelType w:val="hybridMultilevel"/>
    <w:tmpl w:val="744ADE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9F8025F"/>
    <w:multiLevelType w:val="hybridMultilevel"/>
    <w:tmpl w:val="378A0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B133B5"/>
    <w:multiLevelType w:val="hybridMultilevel"/>
    <w:tmpl w:val="E7B4AA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157451">
    <w:abstractNumId w:val="23"/>
  </w:num>
  <w:num w:numId="2" w16cid:durableId="1084650145">
    <w:abstractNumId w:val="28"/>
  </w:num>
  <w:num w:numId="3" w16cid:durableId="234441352">
    <w:abstractNumId w:val="29"/>
  </w:num>
  <w:num w:numId="4" w16cid:durableId="895094304">
    <w:abstractNumId w:val="26"/>
  </w:num>
  <w:num w:numId="5" w16cid:durableId="1310284988">
    <w:abstractNumId w:val="3"/>
  </w:num>
  <w:num w:numId="6" w16cid:durableId="655113333">
    <w:abstractNumId w:val="16"/>
  </w:num>
  <w:num w:numId="7" w16cid:durableId="1414473765">
    <w:abstractNumId w:val="2"/>
  </w:num>
  <w:num w:numId="8" w16cid:durableId="1084574392">
    <w:abstractNumId w:val="4"/>
  </w:num>
  <w:num w:numId="9" w16cid:durableId="846333719">
    <w:abstractNumId w:val="6"/>
  </w:num>
  <w:num w:numId="10" w16cid:durableId="8525502">
    <w:abstractNumId w:val="15"/>
  </w:num>
  <w:num w:numId="11" w16cid:durableId="992104603">
    <w:abstractNumId w:val="5"/>
  </w:num>
  <w:num w:numId="12" w16cid:durableId="1945576005">
    <w:abstractNumId w:val="18"/>
  </w:num>
  <w:num w:numId="13" w16cid:durableId="1525827162">
    <w:abstractNumId w:val="0"/>
  </w:num>
  <w:num w:numId="14" w16cid:durableId="553585213">
    <w:abstractNumId w:val="22"/>
  </w:num>
  <w:num w:numId="15" w16cid:durableId="977495217">
    <w:abstractNumId w:val="14"/>
  </w:num>
  <w:num w:numId="16" w16cid:durableId="1402098369">
    <w:abstractNumId w:val="20"/>
  </w:num>
  <w:num w:numId="17" w16cid:durableId="206525438">
    <w:abstractNumId w:val="24"/>
  </w:num>
  <w:num w:numId="18" w16cid:durableId="449907150">
    <w:abstractNumId w:val="17"/>
  </w:num>
  <w:num w:numId="19" w16cid:durableId="1970697955">
    <w:abstractNumId w:val="12"/>
  </w:num>
  <w:num w:numId="20" w16cid:durableId="306595056">
    <w:abstractNumId w:val="10"/>
  </w:num>
  <w:num w:numId="21" w16cid:durableId="1147212291">
    <w:abstractNumId w:val="13"/>
  </w:num>
  <w:num w:numId="22" w16cid:durableId="1067923353">
    <w:abstractNumId w:val="31"/>
  </w:num>
  <w:num w:numId="23" w16cid:durableId="524712471">
    <w:abstractNumId w:val="9"/>
  </w:num>
  <w:num w:numId="24" w16cid:durableId="546531037">
    <w:abstractNumId w:val="8"/>
  </w:num>
  <w:num w:numId="25" w16cid:durableId="1107233258">
    <w:abstractNumId w:val="1"/>
  </w:num>
  <w:num w:numId="26" w16cid:durableId="2048601759">
    <w:abstractNumId w:val="25"/>
  </w:num>
  <w:num w:numId="27" w16cid:durableId="1979647185">
    <w:abstractNumId w:val="11"/>
  </w:num>
  <w:num w:numId="28" w16cid:durableId="976303521">
    <w:abstractNumId w:val="27"/>
  </w:num>
  <w:num w:numId="29" w16cid:durableId="1186216705">
    <w:abstractNumId w:val="7"/>
  </w:num>
  <w:num w:numId="30" w16cid:durableId="2137597516">
    <w:abstractNumId w:val="30"/>
  </w:num>
  <w:num w:numId="31" w16cid:durableId="967199810">
    <w:abstractNumId w:val="19"/>
  </w:num>
  <w:num w:numId="32" w16cid:durableId="177801777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697B"/>
    <w:rsid w:val="000118AD"/>
    <w:rsid w:val="0004000D"/>
    <w:rsid w:val="0004438E"/>
    <w:rsid w:val="00044AF9"/>
    <w:rsid w:val="0005023B"/>
    <w:rsid w:val="0005488F"/>
    <w:rsid w:val="00056756"/>
    <w:rsid w:val="0006560C"/>
    <w:rsid w:val="000940AB"/>
    <w:rsid w:val="000C0B95"/>
    <w:rsid w:val="000C55B2"/>
    <w:rsid w:val="000C723A"/>
    <w:rsid w:val="000D5ACA"/>
    <w:rsid w:val="000E4D5A"/>
    <w:rsid w:val="000E5601"/>
    <w:rsid w:val="00100EC2"/>
    <w:rsid w:val="00101368"/>
    <w:rsid w:val="001046F3"/>
    <w:rsid w:val="001124C1"/>
    <w:rsid w:val="00131188"/>
    <w:rsid w:val="00135D57"/>
    <w:rsid w:val="00137021"/>
    <w:rsid w:val="00153AEF"/>
    <w:rsid w:val="00171077"/>
    <w:rsid w:val="00180F0A"/>
    <w:rsid w:val="00181B5D"/>
    <w:rsid w:val="00183C8F"/>
    <w:rsid w:val="001B0A9C"/>
    <w:rsid w:val="001E699A"/>
    <w:rsid w:val="001F303F"/>
    <w:rsid w:val="00204408"/>
    <w:rsid w:val="00213BF4"/>
    <w:rsid w:val="0022772E"/>
    <w:rsid w:val="0023756F"/>
    <w:rsid w:val="00240329"/>
    <w:rsid w:val="0025299E"/>
    <w:rsid w:val="00270D55"/>
    <w:rsid w:val="00270F46"/>
    <w:rsid w:val="0028246A"/>
    <w:rsid w:val="00282AB5"/>
    <w:rsid w:val="00295525"/>
    <w:rsid w:val="002A4A47"/>
    <w:rsid w:val="002B6352"/>
    <w:rsid w:val="002E4E1E"/>
    <w:rsid w:val="002F0380"/>
    <w:rsid w:val="002F0E61"/>
    <w:rsid w:val="00322522"/>
    <w:rsid w:val="00326F3A"/>
    <w:rsid w:val="003400DE"/>
    <w:rsid w:val="0034018D"/>
    <w:rsid w:val="00341572"/>
    <w:rsid w:val="003425AB"/>
    <w:rsid w:val="00347C94"/>
    <w:rsid w:val="00350911"/>
    <w:rsid w:val="00350938"/>
    <w:rsid w:val="00363C30"/>
    <w:rsid w:val="003A221E"/>
    <w:rsid w:val="003B1A67"/>
    <w:rsid w:val="003B2011"/>
    <w:rsid w:val="003D37FA"/>
    <w:rsid w:val="003D731B"/>
    <w:rsid w:val="003E13C9"/>
    <w:rsid w:val="003E2A1E"/>
    <w:rsid w:val="003F17CF"/>
    <w:rsid w:val="003F63C6"/>
    <w:rsid w:val="00411200"/>
    <w:rsid w:val="0042561A"/>
    <w:rsid w:val="00430A0E"/>
    <w:rsid w:val="0044510D"/>
    <w:rsid w:val="004545C2"/>
    <w:rsid w:val="00454675"/>
    <w:rsid w:val="004573F7"/>
    <w:rsid w:val="004607C3"/>
    <w:rsid w:val="004644C3"/>
    <w:rsid w:val="0046660C"/>
    <w:rsid w:val="00483A8C"/>
    <w:rsid w:val="004845EA"/>
    <w:rsid w:val="004903E4"/>
    <w:rsid w:val="004A7F9E"/>
    <w:rsid w:val="004B0F0A"/>
    <w:rsid w:val="004B4882"/>
    <w:rsid w:val="004B7967"/>
    <w:rsid w:val="004B7AC1"/>
    <w:rsid w:val="004C23A3"/>
    <w:rsid w:val="004C6E72"/>
    <w:rsid w:val="004D3894"/>
    <w:rsid w:val="004D7B3A"/>
    <w:rsid w:val="004E038C"/>
    <w:rsid w:val="004F19B5"/>
    <w:rsid w:val="0050296C"/>
    <w:rsid w:val="005138A9"/>
    <w:rsid w:val="005155B9"/>
    <w:rsid w:val="005230D0"/>
    <w:rsid w:val="00527F16"/>
    <w:rsid w:val="00533738"/>
    <w:rsid w:val="005419CC"/>
    <w:rsid w:val="00542905"/>
    <w:rsid w:val="00542A1B"/>
    <w:rsid w:val="00542C3C"/>
    <w:rsid w:val="005501F1"/>
    <w:rsid w:val="0055332F"/>
    <w:rsid w:val="005640AD"/>
    <w:rsid w:val="00572ECA"/>
    <w:rsid w:val="00576EEF"/>
    <w:rsid w:val="005857AB"/>
    <w:rsid w:val="00590EE4"/>
    <w:rsid w:val="005A0E8D"/>
    <w:rsid w:val="005B5C53"/>
    <w:rsid w:val="005D00AC"/>
    <w:rsid w:val="005D27E8"/>
    <w:rsid w:val="005D3260"/>
    <w:rsid w:val="005D39F0"/>
    <w:rsid w:val="005E1AC3"/>
    <w:rsid w:val="0060011B"/>
    <w:rsid w:val="0060183F"/>
    <w:rsid w:val="00610B72"/>
    <w:rsid w:val="006141A4"/>
    <w:rsid w:val="00617C95"/>
    <w:rsid w:val="00626338"/>
    <w:rsid w:val="00627032"/>
    <w:rsid w:val="0063398B"/>
    <w:rsid w:val="00634DAB"/>
    <w:rsid w:val="00635344"/>
    <w:rsid w:val="00643D09"/>
    <w:rsid w:val="006858FA"/>
    <w:rsid w:val="00687B27"/>
    <w:rsid w:val="006950E9"/>
    <w:rsid w:val="00696F4E"/>
    <w:rsid w:val="006A1172"/>
    <w:rsid w:val="006E2099"/>
    <w:rsid w:val="006E24B6"/>
    <w:rsid w:val="006E675E"/>
    <w:rsid w:val="006F1C1B"/>
    <w:rsid w:val="006F7269"/>
    <w:rsid w:val="00724368"/>
    <w:rsid w:val="00727EC2"/>
    <w:rsid w:val="00733E63"/>
    <w:rsid w:val="00735008"/>
    <w:rsid w:val="00751E5C"/>
    <w:rsid w:val="00791C9A"/>
    <w:rsid w:val="00792E7F"/>
    <w:rsid w:val="00795CA4"/>
    <w:rsid w:val="007A2AE5"/>
    <w:rsid w:val="007A478A"/>
    <w:rsid w:val="007B254D"/>
    <w:rsid w:val="007B54C5"/>
    <w:rsid w:val="007B6A20"/>
    <w:rsid w:val="007B79F5"/>
    <w:rsid w:val="007C1F3E"/>
    <w:rsid w:val="007E2300"/>
    <w:rsid w:val="007E603C"/>
    <w:rsid w:val="007F54F8"/>
    <w:rsid w:val="007F692D"/>
    <w:rsid w:val="008033B2"/>
    <w:rsid w:val="00807556"/>
    <w:rsid w:val="00811E79"/>
    <w:rsid w:val="008250CD"/>
    <w:rsid w:val="00835446"/>
    <w:rsid w:val="00842B31"/>
    <w:rsid w:val="00846681"/>
    <w:rsid w:val="008531F8"/>
    <w:rsid w:val="0085426F"/>
    <w:rsid w:val="0085566B"/>
    <w:rsid w:val="0086052A"/>
    <w:rsid w:val="008623B2"/>
    <w:rsid w:val="00867956"/>
    <w:rsid w:val="00870B9D"/>
    <w:rsid w:val="00870CF5"/>
    <w:rsid w:val="00871003"/>
    <w:rsid w:val="00872975"/>
    <w:rsid w:val="00877BF2"/>
    <w:rsid w:val="00881F5E"/>
    <w:rsid w:val="00882B8B"/>
    <w:rsid w:val="008964D5"/>
    <w:rsid w:val="008966E0"/>
    <w:rsid w:val="008B7029"/>
    <w:rsid w:val="008C0B13"/>
    <w:rsid w:val="008C2564"/>
    <w:rsid w:val="008C36D8"/>
    <w:rsid w:val="008D5EC4"/>
    <w:rsid w:val="008D632C"/>
    <w:rsid w:val="008D73CE"/>
    <w:rsid w:val="008E0B6A"/>
    <w:rsid w:val="008F6D94"/>
    <w:rsid w:val="00915CF7"/>
    <w:rsid w:val="009379A4"/>
    <w:rsid w:val="00951FEA"/>
    <w:rsid w:val="00961422"/>
    <w:rsid w:val="00983718"/>
    <w:rsid w:val="009B03D0"/>
    <w:rsid w:val="009B3842"/>
    <w:rsid w:val="009C0306"/>
    <w:rsid w:val="009C1EFF"/>
    <w:rsid w:val="009C38B4"/>
    <w:rsid w:val="009E5852"/>
    <w:rsid w:val="009F0E10"/>
    <w:rsid w:val="00A10B4B"/>
    <w:rsid w:val="00A13C1E"/>
    <w:rsid w:val="00A23870"/>
    <w:rsid w:val="00A56ABE"/>
    <w:rsid w:val="00A8142D"/>
    <w:rsid w:val="00A82A74"/>
    <w:rsid w:val="00A837D5"/>
    <w:rsid w:val="00A846DB"/>
    <w:rsid w:val="00A85846"/>
    <w:rsid w:val="00A9262C"/>
    <w:rsid w:val="00A944DC"/>
    <w:rsid w:val="00AB1205"/>
    <w:rsid w:val="00AB3FAC"/>
    <w:rsid w:val="00AC6A82"/>
    <w:rsid w:val="00AD2CF0"/>
    <w:rsid w:val="00AE1213"/>
    <w:rsid w:val="00AE6C62"/>
    <w:rsid w:val="00B01F3A"/>
    <w:rsid w:val="00B061ED"/>
    <w:rsid w:val="00B07224"/>
    <w:rsid w:val="00B228B4"/>
    <w:rsid w:val="00B2576C"/>
    <w:rsid w:val="00B44AC1"/>
    <w:rsid w:val="00B46F14"/>
    <w:rsid w:val="00B56B45"/>
    <w:rsid w:val="00B62A03"/>
    <w:rsid w:val="00B655DF"/>
    <w:rsid w:val="00B7478A"/>
    <w:rsid w:val="00B80FDA"/>
    <w:rsid w:val="00B8752A"/>
    <w:rsid w:val="00B97867"/>
    <w:rsid w:val="00BA0EE9"/>
    <w:rsid w:val="00BA3D4D"/>
    <w:rsid w:val="00BA7E12"/>
    <w:rsid w:val="00BC4A15"/>
    <w:rsid w:val="00BD2F93"/>
    <w:rsid w:val="00BD4317"/>
    <w:rsid w:val="00C01412"/>
    <w:rsid w:val="00C04851"/>
    <w:rsid w:val="00C30A7D"/>
    <w:rsid w:val="00C323C3"/>
    <w:rsid w:val="00C566AA"/>
    <w:rsid w:val="00C6009C"/>
    <w:rsid w:val="00C72FB0"/>
    <w:rsid w:val="00C858D9"/>
    <w:rsid w:val="00C94D46"/>
    <w:rsid w:val="00CD0239"/>
    <w:rsid w:val="00CE642D"/>
    <w:rsid w:val="00D00B2D"/>
    <w:rsid w:val="00D023ED"/>
    <w:rsid w:val="00D02752"/>
    <w:rsid w:val="00D041B7"/>
    <w:rsid w:val="00D05B7F"/>
    <w:rsid w:val="00D12709"/>
    <w:rsid w:val="00D17C38"/>
    <w:rsid w:val="00D24672"/>
    <w:rsid w:val="00D247B8"/>
    <w:rsid w:val="00D30300"/>
    <w:rsid w:val="00D322B6"/>
    <w:rsid w:val="00D44877"/>
    <w:rsid w:val="00D57859"/>
    <w:rsid w:val="00D7199A"/>
    <w:rsid w:val="00D8016C"/>
    <w:rsid w:val="00D8256D"/>
    <w:rsid w:val="00D839C7"/>
    <w:rsid w:val="00D855E8"/>
    <w:rsid w:val="00D95766"/>
    <w:rsid w:val="00D9629A"/>
    <w:rsid w:val="00DA0E4F"/>
    <w:rsid w:val="00DC035E"/>
    <w:rsid w:val="00DC682F"/>
    <w:rsid w:val="00DD44FB"/>
    <w:rsid w:val="00DE697B"/>
    <w:rsid w:val="00E005E3"/>
    <w:rsid w:val="00E012EA"/>
    <w:rsid w:val="00E05FB4"/>
    <w:rsid w:val="00E13BCF"/>
    <w:rsid w:val="00E22694"/>
    <w:rsid w:val="00E259E8"/>
    <w:rsid w:val="00E317B2"/>
    <w:rsid w:val="00E36372"/>
    <w:rsid w:val="00E372C7"/>
    <w:rsid w:val="00E41A14"/>
    <w:rsid w:val="00E528F6"/>
    <w:rsid w:val="00E54EC6"/>
    <w:rsid w:val="00E578F6"/>
    <w:rsid w:val="00E74235"/>
    <w:rsid w:val="00E860E0"/>
    <w:rsid w:val="00E86D47"/>
    <w:rsid w:val="00E8789B"/>
    <w:rsid w:val="00E8795C"/>
    <w:rsid w:val="00E93556"/>
    <w:rsid w:val="00EB0F90"/>
    <w:rsid w:val="00EB11E5"/>
    <w:rsid w:val="00EB659A"/>
    <w:rsid w:val="00EC0218"/>
    <w:rsid w:val="00ED0B55"/>
    <w:rsid w:val="00ED36DF"/>
    <w:rsid w:val="00EE6A3C"/>
    <w:rsid w:val="00EE6E99"/>
    <w:rsid w:val="00EE7C4F"/>
    <w:rsid w:val="00EF0CBF"/>
    <w:rsid w:val="00EF7CEA"/>
    <w:rsid w:val="00F034E9"/>
    <w:rsid w:val="00F13F95"/>
    <w:rsid w:val="00F1413D"/>
    <w:rsid w:val="00F2281E"/>
    <w:rsid w:val="00F34C6C"/>
    <w:rsid w:val="00F741A3"/>
    <w:rsid w:val="00F74C6F"/>
    <w:rsid w:val="00F77DB1"/>
    <w:rsid w:val="00F80752"/>
    <w:rsid w:val="00F863F9"/>
    <w:rsid w:val="00F92AD6"/>
    <w:rsid w:val="00FA35DB"/>
    <w:rsid w:val="00FA54ED"/>
    <w:rsid w:val="00FA77C3"/>
    <w:rsid w:val="00FA79FB"/>
    <w:rsid w:val="00FE4B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D62800"/>
  <w15:chartTrackingRefBased/>
  <w15:docId w15:val="{94B8D303-1D88-4252-B9D8-B3461909CD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350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3B1A67"/>
    <w:rPr>
      <w:color w:val="0000FF"/>
      <w:u w:val="single"/>
    </w:rPr>
  </w:style>
  <w:style w:type="paragraph" w:styleId="Header">
    <w:name w:val="header"/>
    <w:basedOn w:val="Normal"/>
    <w:link w:val="HeaderChar"/>
    <w:rsid w:val="004644C3"/>
    <w:pPr>
      <w:tabs>
        <w:tab w:val="center" w:pos="4153"/>
        <w:tab w:val="right" w:pos="8306"/>
      </w:tabs>
      <w:overflowPunct w:val="0"/>
      <w:autoSpaceDE w:val="0"/>
      <w:autoSpaceDN w:val="0"/>
      <w:adjustRightInd w:val="0"/>
      <w:textAlignment w:val="baseline"/>
    </w:pPr>
    <w:rPr>
      <w:rFonts w:ascii="Comic Sans MS" w:hAnsi="Comic Sans MS"/>
      <w:szCs w:val="20"/>
      <w:lang w:val="x-none"/>
    </w:rPr>
  </w:style>
  <w:style w:type="character" w:customStyle="1" w:styleId="HeaderChar">
    <w:name w:val="Header Char"/>
    <w:link w:val="Header"/>
    <w:rsid w:val="004644C3"/>
    <w:rPr>
      <w:rFonts w:ascii="Comic Sans MS" w:hAnsi="Comic Sans MS"/>
      <w:sz w:val="24"/>
      <w:lang w:eastAsia="en-US"/>
    </w:rPr>
  </w:style>
  <w:style w:type="paragraph" w:customStyle="1" w:styleId="aLCPbulletlist">
    <w:name w:val="a LCP bullet list"/>
    <w:basedOn w:val="Normal"/>
    <w:autoRedefine/>
    <w:rsid w:val="00181B5D"/>
    <w:pPr>
      <w:ind w:left="-720"/>
    </w:pPr>
    <w:rPr>
      <w:rFonts w:ascii="Comic Sans MS" w:hAnsi="Comic Sans MS"/>
      <w:b/>
      <w:u w:val="single"/>
    </w:rPr>
  </w:style>
  <w:style w:type="paragraph" w:styleId="Subtitle">
    <w:name w:val="Subtitle"/>
    <w:basedOn w:val="Normal"/>
    <w:link w:val="SubtitleChar"/>
    <w:qFormat/>
    <w:rsid w:val="00181B5D"/>
    <w:pPr>
      <w:jc w:val="center"/>
    </w:pPr>
    <w:rPr>
      <w:rFonts w:ascii="Comic Sans MS" w:hAnsi="Comic Sans MS"/>
      <w:b/>
      <w:szCs w:val="20"/>
      <w:u w:val="single"/>
      <w:lang w:val="x-none"/>
    </w:rPr>
  </w:style>
  <w:style w:type="character" w:customStyle="1" w:styleId="SubtitleChar">
    <w:name w:val="Subtitle Char"/>
    <w:link w:val="Subtitle"/>
    <w:rsid w:val="00181B5D"/>
    <w:rPr>
      <w:rFonts w:ascii="Comic Sans MS" w:hAnsi="Comic Sans MS"/>
      <w:b/>
      <w:sz w:val="24"/>
      <w:u w:val="single"/>
      <w:lang w:eastAsia="en-US"/>
    </w:rPr>
  </w:style>
  <w:style w:type="paragraph" w:styleId="Footer">
    <w:name w:val="footer"/>
    <w:basedOn w:val="Normal"/>
    <w:link w:val="FooterChar"/>
    <w:uiPriority w:val="99"/>
    <w:rsid w:val="00D24672"/>
    <w:pPr>
      <w:tabs>
        <w:tab w:val="center" w:pos="4513"/>
        <w:tab w:val="right" w:pos="9026"/>
      </w:tabs>
    </w:pPr>
  </w:style>
  <w:style w:type="character" w:customStyle="1" w:styleId="FooterChar">
    <w:name w:val="Footer Char"/>
    <w:link w:val="Footer"/>
    <w:uiPriority w:val="99"/>
    <w:rsid w:val="00D24672"/>
    <w:rPr>
      <w:sz w:val="24"/>
      <w:szCs w:val="24"/>
      <w:lang w:eastAsia="en-US"/>
    </w:rPr>
  </w:style>
  <w:style w:type="character" w:styleId="FollowedHyperlink">
    <w:name w:val="FollowedHyperlink"/>
    <w:rsid w:val="00A837D5"/>
    <w:rPr>
      <w:color w:val="800080"/>
      <w:u w:val="single"/>
    </w:rPr>
  </w:style>
  <w:style w:type="table" w:customStyle="1" w:styleId="TableGrid1">
    <w:name w:val="Table Grid1"/>
    <w:basedOn w:val="TableNormal"/>
    <w:next w:val="TableGrid"/>
    <w:uiPriority w:val="39"/>
    <w:rsid w:val="006F726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860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talktofrank.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5E3E29DBF224F4F94590862CDA97C34" ma:contentTypeVersion="4" ma:contentTypeDescription="Create a new document." ma:contentTypeScope="" ma:versionID="1cea816692737d16fab237e7b6b11acb">
  <xsd:schema xmlns:xsd="http://www.w3.org/2001/XMLSchema" xmlns:xs="http://www.w3.org/2001/XMLSchema" xmlns:p="http://schemas.microsoft.com/office/2006/metadata/properties" xmlns:ns1="http://schemas.microsoft.com/sharepoint/v3" xmlns:ns2="22063de8-11f2-4855-8a72-93606ac48a16" xmlns:ns3="bc664101-ab3c-454b-94d1-ed744f4324c2" xmlns:ns4="a2067710-17ae-4c65-8683-398894a214c8" xmlns:ns5="f8cd3fc5-cfef-4472-a3cb-99d0819e2c52" targetNamespace="http://schemas.microsoft.com/office/2006/metadata/properties" ma:root="true" ma:fieldsID="ffe6aa57d1182e5f8516474827f608cf" ns1:_="" ns2:_="" ns3:_="" ns4:_="" ns5:_="">
    <xsd:import namespace="http://schemas.microsoft.com/sharepoint/v3"/>
    <xsd:import namespace="22063de8-11f2-4855-8a72-93606ac48a16"/>
    <xsd:import namespace="bc664101-ab3c-454b-94d1-ed744f4324c2"/>
    <xsd:import namespace="a2067710-17ae-4c65-8683-398894a214c8"/>
    <xsd:import namespace="f8cd3fc5-cfef-4472-a3cb-99d0819e2c52"/>
    <xsd:element name="properties">
      <xsd:complexType>
        <xsd:sequence>
          <xsd:element name="documentManagement">
            <xsd:complexType>
              <xsd:all>
                <xsd:element ref="ns2:_dlc_DocId" minOccurs="0"/>
                <xsd:element ref="ns2:_dlc_DocIdUrl" minOccurs="0"/>
                <xsd:element ref="ns2:_dlc_DocIdPersistId" minOccurs="0"/>
                <xsd:element ref="ns3:SharedWithUsers" minOccurs="0"/>
                <xsd:element ref="ns3:SharedWithDetails" minOccurs="0"/>
                <xsd:element ref="ns4:MediaServiceMetadata" minOccurs="0"/>
                <xsd:element ref="ns4:MediaServiceFastMetadata" minOccurs="0"/>
                <xsd:element ref="ns1:_ip_UnifiedCompliancePolicyProperties" minOccurs="0"/>
                <xsd:element ref="ns1:_ip_UnifiedCompliancePolicyUIAction" minOccurs="0"/>
                <xsd:element ref="ns4:MediaServiceAutoKeyPoints" minOccurs="0"/>
                <xsd:element ref="ns4:MediaServiceKeyPoints"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SearchProperties" minOccurs="0"/>
                <xsd:element ref="ns4:MediaServiceObjectDetectorVersions" minOccurs="0"/>
                <xsd:element ref="ns4:MediaLengthInSeconds"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5" nillable="true" ma:displayName="Unified Compliance Policy Properties" ma:hidden="true" ma:internalName="_ip_UnifiedCompliancePolicyProperties">
      <xsd:simpleType>
        <xsd:restriction base="dms:Note"/>
      </xsd:simpleType>
    </xsd:element>
    <xsd:element name="_ip_UnifiedCompliancePolicyUIAction" ma:index="16"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2063de8-11f2-4855-8a72-93606ac48a1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9" nillable="true" ma:displayName="Taxonomy Catch All Column" ma:hidden="true" ma:list="{282349ce-28da-49b9-9ebd-7439ec844f2a}" ma:internalName="TaxCatchAll" ma:showField="CatchAllData" ma:web="22063de8-11f2-4855-8a72-93606ac48a1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c664101-ab3c-454b-94d1-ed744f4324c2" elementFormDefault="qualified">
    <xsd:import namespace="http://schemas.microsoft.com/office/2006/documentManagement/types"/>
    <xsd:import namespace="http://schemas.microsoft.com/office/infopath/2007/PartnerControls"/>
    <xsd:element name="SharedWithUsers" ma:index="1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067710-17ae-4c65-8683-398894a214c8"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AutoTags" ma:index="20" nillable="true" ma:displayName="Tags" ma:internalName="MediaServiceAutoTags"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LengthInSeconds" ma:index="26"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8cd3fc5-cfef-4472-a3cb-99d0819e2c52" elementFormDefault="qualified">
    <xsd:import namespace="http://schemas.microsoft.com/office/2006/documentManagement/types"/>
    <xsd:import namespace="http://schemas.microsoft.com/office/infopath/2007/PartnerControls"/>
    <xsd:element name="lcf76f155ced4ddcb4097134ff3c332f" ma:index="28" nillable="true" ma:taxonomy="true" ma:internalName="lcf76f155ced4ddcb4097134ff3c332f" ma:taxonomyFieldName="MediaServiceImageTags" ma:displayName="Image Tags" ma:readOnly="false" ma:fieldId="{5cf76f15-5ced-4ddc-b409-7134ff3c332f}" ma:taxonomyMulti="true" ma:sspId="ada12277-1e42-4a3a-bceb-361fc0e261e8"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_dlc_DocId xmlns="22063de8-11f2-4855-8a72-93606ac48a16">M35JDTY7V72S-486942530-288107</_dlc_DocId>
    <_dlc_DocIdUrl xmlns="22063de8-11f2-4855-8a72-93606ac48a16">
      <Url>https://transformtrustcouk.sharepoint.com/sites/SRHPGovernance-Files/_layouts/15/DocIdRedir.aspx?ID=M35JDTY7V72S-486942530-288107</Url>
      <Description>M35JDTY7V72S-486942530-288107</Description>
    </_dlc_DocIdUrl>
    <lcf76f155ced4ddcb4097134ff3c332f xmlns="f8cd3fc5-cfef-4472-a3cb-99d0819e2c52">
      <Terms xmlns="http://schemas.microsoft.com/office/infopath/2007/PartnerControls"/>
    </lcf76f155ced4ddcb4097134ff3c332f>
    <TaxCatchAll xmlns="22063de8-11f2-4855-8a72-93606ac48a16"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2D2684-485A-45A9-85E5-DE6FA57F0446}">
  <ds:schemaRefs>
    <ds:schemaRef ds:uri="http://schemas.microsoft.com/sharepoint/events"/>
  </ds:schemaRefs>
</ds:datastoreItem>
</file>

<file path=customXml/itemProps2.xml><?xml version="1.0" encoding="utf-8"?>
<ds:datastoreItem xmlns:ds="http://schemas.openxmlformats.org/officeDocument/2006/customXml" ds:itemID="{CA96E237-FC75-4F05-9B8F-05ED6484B8D2}">
  <ds:schemaRefs>
    <ds:schemaRef ds:uri="http://schemas.microsoft.com/sharepoint/v3/contenttype/forms"/>
  </ds:schemaRefs>
</ds:datastoreItem>
</file>

<file path=customXml/itemProps3.xml><?xml version="1.0" encoding="utf-8"?>
<ds:datastoreItem xmlns:ds="http://schemas.openxmlformats.org/officeDocument/2006/customXml" ds:itemID="{D8A0ADA2-F195-4CEC-B8F3-F364C8AFF0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2063de8-11f2-4855-8a72-93606ac48a16"/>
    <ds:schemaRef ds:uri="bc664101-ab3c-454b-94d1-ed744f4324c2"/>
    <ds:schemaRef ds:uri="a2067710-17ae-4c65-8683-398894a214c8"/>
    <ds:schemaRef ds:uri="f8cd3fc5-cfef-4472-a3cb-99d0819e2c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5D369B4-B5BC-4463-B039-C194B53B2A2F}">
  <ds:schemaRefs>
    <ds:schemaRef ds:uri="http://schemas.microsoft.com/office/2006/metadata/properties"/>
    <ds:schemaRef ds:uri="http://schemas.microsoft.com/office/infopath/2007/PartnerControls"/>
    <ds:schemaRef ds:uri="http://schemas.microsoft.com/sharepoint/v3"/>
    <ds:schemaRef ds:uri="22063de8-11f2-4855-8a72-93606ac48a16"/>
    <ds:schemaRef ds:uri="f8cd3fc5-cfef-4472-a3cb-99d0819e2c52"/>
  </ds:schemaRefs>
</ds:datastoreItem>
</file>

<file path=customXml/itemProps5.xml><?xml version="1.0" encoding="utf-8"?>
<ds:datastoreItem xmlns:ds="http://schemas.openxmlformats.org/officeDocument/2006/customXml" ds:itemID="{3647CE4F-8E79-4412-B96B-55187B103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2452</Words>
  <Characters>13978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Sutton Road Primary School</Company>
  <LinksUpToDate>false</LinksUpToDate>
  <CharactersWithSpaces>16398</CharactersWithSpaces>
  <SharedDoc>false</SharedDoc>
  <HLinks>
    <vt:vector size="6" baseType="variant">
      <vt:variant>
        <vt:i4>1703966</vt:i4>
      </vt:variant>
      <vt:variant>
        <vt:i4>0</vt:i4>
      </vt:variant>
      <vt:variant>
        <vt:i4>0</vt:i4>
      </vt:variant>
      <vt:variant>
        <vt:i4>5</vt:i4>
      </vt:variant>
      <vt:variant>
        <vt:lpwstr>http://www.uandspolicy.co.uk/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ICT Manager</dc:creator>
  <cp:keywords/>
  <cp:lastModifiedBy>Tracy Mullaney</cp:lastModifiedBy>
  <cp:revision>3</cp:revision>
  <cp:lastPrinted>2023-12-20T11:43:00Z</cp:lastPrinted>
  <dcterms:created xsi:type="dcterms:W3CDTF">2026-03-13T15:42:00Z</dcterms:created>
  <dcterms:modified xsi:type="dcterms:W3CDTF">2026-04-02T10:02:00Z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0x01010025E3E29DBF224F4F94590862CDA97C34</vt:lpwstr>
  </property>
  <property fmtid="{D5CDD505-2E9C-101B-9397-08002B2CF9AE}" pid="3" name="Order">
    <vt:r8>204200</vt:r8>
  </property>
  <property fmtid="{D5CDD505-2E9C-101B-9397-08002B2CF9AE}" pid="4" name="_dlc_DocIdItemGuid">
    <vt:lpwstr>8a66149b-0c24-495f-845e-9158fa6fa691</vt:lpwstr>
  </property>
  <property fmtid="{D5CDD505-2E9C-101B-9397-08002B2CF9AE}" pid="5" name="MediaServiceImageTags">
    <vt:lpwstr/>
  </property>
</Properties>
</file>